
<file path=[Content_Types].xml><?xml version="1.0" encoding="utf-8"?>
<Types xmlns="http://schemas.openxmlformats.org/package/2006/content-types">
  <Default Extension="pdf" ContentType="image/unknown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71B" w:rsidRPr="00486C5F" w:rsidRDefault="00771B07" w:rsidP="00B83803">
      <w:pPr>
        <w:pStyle w:val="Heading1"/>
        <w:spacing w:before="120"/>
        <w:rPr>
          <w:i w:val="0"/>
          <w:color w:val="FF0000"/>
          <w:sz w:val="28"/>
          <w:szCs w:val="28"/>
        </w:rPr>
      </w:pPr>
      <w:r w:rsidRPr="00486C5F">
        <w:rPr>
          <w:b/>
          <w:color w:val="FF0000"/>
          <w:sz w:val="28"/>
          <w:szCs w:val="28"/>
        </w:rPr>
        <w:t>Holiday Schedule</w:t>
      </w:r>
      <w:r w:rsidR="00E81063" w:rsidRPr="00486C5F">
        <w:rPr>
          <w:b/>
          <w:color w:val="FF0000"/>
          <w:sz w:val="28"/>
          <w:szCs w:val="28"/>
        </w:rPr>
        <w:t xml:space="preserve">: </w:t>
      </w:r>
      <w:r w:rsidR="0020471B" w:rsidRPr="00486C5F">
        <w:rPr>
          <w:b/>
          <w:color w:val="FF0000"/>
          <w:sz w:val="28"/>
          <w:szCs w:val="28"/>
        </w:rPr>
        <w:t xml:space="preserve">                                     </w:t>
      </w:r>
    </w:p>
    <w:p w:rsidR="006C2E98" w:rsidRPr="00486C5F" w:rsidRDefault="00982739" w:rsidP="00B83803">
      <w:pPr>
        <w:pStyle w:val="Heading1"/>
        <w:spacing w:before="120"/>
        <w:rPr>
          <w:i w:val="0"/>
          <w:color w:val="FF0000"/>
          <w:sz w:val="20"/>
          <w:szCs w:val="20"/>
        </w:rPr>
      </w:pPr>
      <w:r w:rsidRPr="007051C5">
        <w:rPr>
          <w:i w:val="0"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2E4F5E46" wp14:editId="35E075C7">
                <wp:simplePos x="0" y="0"/>
                <wp:positionH relativeFrom="margin">
                  <wp:align>left</wp:align>
                </wp:positionH>
                <wp:positionV relativeFrom="margin">
                  <wp:posOffset>1078230</wp:posOffset>
                </wp:positionV>
                <wp:extent cx="4081780" cy="5238750"/>
                <wp:effectExtent l="0" t="0" r="0" b="0"/>
                <wp:wrapTopAndBottom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1780" cy="523875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1003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673F" w:rsidRPr="0096362A" w:rsidRDefault="0096362A" w:rsidP="00687C0D">
                            <w:pPr>
                              <w:pStyle w:val="Quote"/>
                              <w:ind w:left="0"/>
                              <w:jc w:val="left"/>
                              <w:rPr>
                                <w:i w:val="0"/>
                                <w:color w:val="2F5897" w:themeColor="tex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i w:val="0"/>
                                <w:color w:val="2F5897" w:themeColor="text2"/>
                                <w:szCs w:val="24"/>
                              </w:rPr>
                              <w:t xml:space="preserve">HEALTH CARE NEWS                                                 </w:t>
                            </w:r>
                            <w:r w:rsidRPr="00B20C8D">
                              <w:rPr>
                                <w:b/>
                                <w:i w:val="0"/>
                                <w:color w:val="2F5897" w:themeColor="text2"/>
                                <w:sz w:val="20"/>
                                <w:szCs w:val="20"/>
                              </w:rPr>
                              <w:t>OPEN ENROLLMENT</w:t>
                            </w:r>
                            <w:r>
                              <w:rPr>
                                <w:i w:val="0"/>
                                <w:color w:val="2F5897" w:themeColor="text2"/>
                                <w:sz w:val="20"/>
                                <w:szCs w:val="20"/>
                              </w:rPr>
                              <w:t xml:space="preserve"> is</w:t>
                            </w:r>
                            <w:r w:rsidR="00982739">
                              <w:rPr>
                                <w:i w:val="0"/>
                                <w:color w:val="2F5897" w:themeColor="text2"/>
                                <w:sz w:val="20"/>
                                <w:szCs w:val="20"/>
                              </w:rPr>
                              <w:t xml:space="preserve"> extended this year -</w:t>
                            </w:r>
                            <w:r>
                              <w:rPr>
                                <w:i w:val="0"/>
                                <w:color w:val="2F5897" w:themeColor="text2"/>
                                <w:sz w:val="20"/>
                                <w:szCs w:val="20"/>
                              </w:rPr>
                              <w:t xml:space="preserve"> Nov. 1</w:t>
                            </w:r>
                            <w:r w:rsidRPr="0096362A">
                              <w:rPr>
                                <w:i w:val="0"/>
                                <w:color w:val="2F5897" w:themeColor="text2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="00982739">
                              <w:rPr>
                                <w:i w:val="0"/>
                                <w:color w:val="2F5897" w:themeColor="text2"/>
                                <w:sz w:val="20"/>
                                <w:szCs w:val="20"/>
                              </w:rPr>
                              <w:t xml:space="preserve"> 2021to Jan</w:t>
                            </w:r>
                            <w:r>
                              <w:rPr>
                                <w:i w:val="0"/>
                                <w:color w:val="2F5897" w:themeColor="text2"/>
                                <w:sz w:val="20"/>
                                <w:szCs w:val="20"/>
                              </w:rPr>
                              <w:t>. 15</w:t>
                            </w:r>
                            <w:r w:rsidRPr="0096362A">
                              <w:rPr>
                                <w:i w:val="0"/>
                                <w:color w:val="2F5897" w:themeColor="text2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982739">
                              <w:rPr>
                                <w:i w:val="0"/>
                                <w:color w:val="2F5897" w:themeColor="text2"/>
                                <w:sz w:val="20"/>
                                <w:szCs w:val="20"/>
                              </w:rPr>
                              <w:t xml:space="preserve"> 2022 for the upcoming 2022</w:t>
                            </w:r>
                            <w:r>
                              <w:rPr>
                                <w:i w:val="0"/>
                                <w:color w:val="2F5897" w:themeColor="text2"/>
                                <w:sz w:val="20"/>
                                <w:szCs w:val="20"/>
                              </w:rPr>
                              <w:t xml:space="preserve"> year. </w:t>
                            </w:r>
                            <w:r w:rsidR="003A5AE5">
                              <w:rPr>
                                <w:i w:val="0"/>
                                <w:color w:val="2F5897" w:themeColor="text2"/>
                                <w:sz w:val="20"/>
                                <w:szCs w:val="20"/>
                              </w:rPr>
                              <w:t xml:space="preserve">If you enroll in January the policy won’t be active till February 2022. </w:t>
                            </w:r>
                            <w:r>
                              <w:rPr>
                                <w:i w:val="0"/>
                                <w:color w:val="2F5897" w:themeColor="text2"/>
                                <w:sz w:val="20"/>
                                <w:szCs w:val="20"/>
                              </w:rPr>
                              <w:t>We offer BlueCross/BlueShield and Sanfo</w:t>
                            </w:r>
                            <w:r w:rsidR="00F64ACF">
                              <w:rPr>
                                <w:i w:val="0"/>
                                <w:color w:val="2F5897" w:themeColor="text2"/>
                                <w:sz w:val="20"/>
                                <w:szCs w:val="20"/>
                              </w:rPr>
                              <w:t xml:space="preserve">rd Health </w:t>
                            </w:r>
                            <w:r w:rsidR="00982739">
                              <w:rPr>
                                <w:i w:val="0"/>
                                <w:color w:val="2F5897" w:themeColor="text2"/>
                                <w:sz w:val="20"/>
                                <w:szCs w:val="20"/>
                              </w:rPr>
                              <w:t>Care policies.</w:t>
                            </w:r>
                            <w:r w:rsidR="00F64ACF">
                              <w:rPr>
                                <w:i w:val="0"/>
                                <w:color w:val="2F5897" w:themeColor="text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217C1">
                              <w:rPr>
                                <w:i w:val="0"/>
                                <w:color w:val="2F5897" w:themeColor="text2"/>
                                <w:sz w:val="20"/>
                                <w:szCs w:val="20"/>
                              </w:rPr>
                              <w:t xml:space="preserve">The new health care plans have high deductibles and out-of-pocket maximums to be met. </w:t>
                            </w:r>
                            <w:r w:rsidR="00486C5F">
                              <w:rPr>
                                <w:i w:val="0"/>
                                <w:color w:val="2F5897" w:themeColor="text2"/>
                                <w:sz w:val="20"/>
                                <w:szCs w:val="20"/>
                              </w:rPr>
                              <w:t>We spend a lot of time in our vehicles. I</w:t>
                            </w:r>
                            <w:r w:rsidR="00CC1EEF">
                              <w:rPr>
                                <w:i w:val="0"/>
                                <w:color w:val="2F5897" w:themeColor="text2"/>
                                <w:sz w:val="20"/>
                                <w:szCs w:val="20"/>
                              </w:rPr>
                              <w:t>ncreas</w:t>
                            </w:r>
                            <w:r w:rsidR="00D302B2">
                              <w:rPr>
                                <w:i w:val="0"/>
                                <w:color w:val="2F5897" w:themeColor="text2"/>
                                <w:sz w:val="20"/>
                                <w:szCs w:val="20"/>
                              </w:rPr>
                              <w:t>ing</w:t>
                            </w:r>
                            <w:r w:rsidR="00F217C1">
                              <w:rPr>
                                <w:i w:val="0"/>
                                <w:color w:val="2F5897" w:themeColor="text2"/>
                                <w:sz w:val="20"/>
                                <w:szCs w:val="20"/>
                              </w:rPr>
                              <w:t xml:space="preserve"> your Personal Injury Protection (PIP) on </w:t>
                            </w:r>
                            <w:r w:rsidR="00D302B2">
                              <w:rPr>
                                <w:i w:val="0"/>
                                <w:color w:val="2F5897" w:themeColor="text2"/>
                                <w:sz w:val="20"/>
                                <w:szCs w:val="20"/>
                              </w:rPr>
                              <w:t>your auto policy would help with</w:t>
                            </w:r>
                            <w:r w:rsidR="00F217C1">
                              <w:rPr>
                                <w:i w:val="0"/>
                                <w:color w:val="2F5897" w:themeColor="text2"/>
                                <w:sz w:val="20"/>
                                <w:szCs w:val="20"/>
                              </w:rPr>
                              <w:t xml:space="preserve"> medical expenses and loss wages regardless of who is at fault. </w:t>
                            </w:r>
                            <w:r w:rsidR="001D0AA7">
                              <w:rPr>
                                <w:i w:val="0"/>
                                <w:color w:val="2F5897" w:themeColor="text2"/>
                                <w:sz w:val="20"/>
                                <w:szCs w:val="20"/>
                              </w:rPr>
                              <w:t>If you received health insurance from the Marketplace</w:t>
                            </w:r>
                            <w:r w:rsidR="00186539">
                              <w:rPr>
                                <w:i w:val="0"/>
                                <w:color w:val="2F5897" w:themeColor="text2"/>
                                <w:sz w:val="20"/>
                                <w:szCs w:val="20"/>
                              </w:rPr>
                              <w:t xml:space="preserve"> (HealthCare.gov) it’s</w:t>
                            </w:r>
                            <w:r w:rsidR="001D0AA7">
                              <w:rPr>
                                <w:i w:val="0"/>
                                <w:color w:val="2F5897" w:themeColor="text2"/>
                                <w:sz w:val="20"/>
                                <w:szCs w:val="20"/>
                              </w:rPr>
                              <w:t xml:space="preserve"> important for consumers who received un</w:t>
                            </w:r>
                            <w:r w:rsidR="00186539">
                              <w:rPr>
                                <w:i w:val="0"/>
                                <w:color w:val="2F5897" w:themeColor="text2"/>
                                <w:sz w:val="20"/>
                                <w:szCs w:val="20"/>
                              </w:rPr>
                              <w:t>employment</w:t>
                            </w:r>
                            <w:r w:rsidR="00292808">
                              <w:rPr>
                                <w:i w:val="0"/>
                                <w:color w:val="2F5897" w:themeColor="text2"/>
                                <w:sz w:val="20"/>
                                <w:szCs w:val="20"/>
                              </w:rPr>
                              <w:t xml:space="preserve"> compensation in 2021to know they</w:t>
                            </w:r>
                            <w:r w:rsidR="00186539">
                              <w:rPr>
                                <w:i w:val="0"/>
                                <w:color w:val="2F5897" w:themeColor="text2"/>
                                <w:sz w:val="20"/>
                                <w:szCs w:val="20"/>
                              </w:rPr>
                              <w:t xml:space="preserve"> may notice changes to their financial assistance amounts when they shop and re-enroll</w:t>
                            </w:r>
                            <w:r w:rsidR="00292808">
                              <w:rPr>
                                <w:i w:val="0"/>
                                <w:color w:val="2F5897" w:themeColor="text2"/>
                                <w:sz w:val="20"/>
                                <w:szCs w:val="20"/>
                              </w:rPr>
                              <w:t xml:space="preserve"> for Plan Year 2022. </w:t>
                            </w:r>
                            <w:r w:rsidR="006E5374">
                              <w:rPr>
                                <w:i w:val="0"/>
                                <w:color w:val="2F5897" w:themeColor="text2"/>
                                <w:sz w:val="20"/>
                                <w:szCs w:val="20"/>
                              </w:rPr>
                              <w:t xml:space="preserve">                                                                 Time is running out to change your Medicare Part D Drug Coverage. </w:t>
                            </w:r>
                            <w:r w:rsidR="000E71E1">
                              <w:rPr>
                                <w:i w:val="0"/>
                                <w:color w:val="2F5897" w:themeColor="text2"/>
                                <w:sz w:val="20"/>
                                <w:szCs w:val="20"/>
                              </w:rPr>
                              <w:t>The t</w:t>
                            </w:r>
                            <w:r w:rsidR="00292808">
                              <w:rPr>
                                <w:i w:val="0"/>
                                <w:color w:val="2F5897" w:themeColor="text2"/>
                                <w:sz w:val="20"/>
                                <w:szCs w:val="20"/>
                              </w:rPr>
                              <w:t>ime to change is</w:t>
                            </w:r>
                            <w:r w:rsidR="00137DC2">
                              <w:rPr>
                                <w:i w:val="0"/>
                                <w:color w:val="2F5897" w:themeColor="text2"/>
                                <w:sz w:val="20"/>
                                <w:szCs w:val="20"/>
                              </w:rPr>
                              <w:t xml:space="preserve"> from October </w:t>
                            </w:r>
                            <w:r w:rsidR="006E5374">
                              <w:rPr>
                                <w:i w:val="0"/>
                                <w:color w:val="2F5897" w:themeColor="text2"/>
                                <w:sz w:val="20"/>
                                <w:szCs w:val="20"/>
                              </w:rPr>
                              <w:t>15</w:t>
                            </w:r>
                            <w:r w:rsidR="00137DC2">
                              <w:rPr>
                                <w:i w:val="0"/>
                                <w:color w:val="2F5897" w:themeColor="text2"/>
                                <w:sz w:val="20"/>
                                <w:szCs w:val="20"/>
                              </w:rPr>
                              <w:t>th</w:t>
                            </w:r>
                            <w:r w:rsidR="006E5374">
                              <w:rPr>
                                <w:i w:val="0"/>
                                <w:color w:val="2F5897" w:themeColor="text2"/>
                                <w:sz w:val="20"/>
                                <w:szCs w:val="20"/>
                              </w:rPr>
                              <w:t xml:space="preserve"> to December 7</w:t>
                            </w:r>
                            <w:r w:rsidR="006E5374" w:rsidRPr="006E5374">
                              <w:rPr>
                                <w:i w:val="0"/>
                                <w:color w:val="2F5897" w:themeColor="text2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0D243F">
                              <w:rPr>
                                <w:i w:val="0"/>
                                <w:color w:val="2F5897" w:themeColor="text2"/>
                                <w:sz w:val="20"/>
                                <w:szCs w:val="20"/>
                              </w:rPr>
                              <w:t>.  When picking out a Medicare Part D-look at all the costs-the deductible, premium, copayments and coinsurance. If you have Or</w:t>
                            </w:r>
                            <w:r w:rsidR="003A5AE5">
                              <w:rPr>
                                <w:i w:val="0"/>
                                <w:color w:val="2F5897" w:themeColor="text2"/>
                                <w:sz w:val="20"/>
                                <w:szCs w:val="20"/>
                              </w:rPr>
                              <w:t xml:space="preserve">iginal Medicare most people enroll in a Part D plan along with </w:t>
                            </w:r>
                            <w:r w:rsidR="00F35FB6">
                              <w:rPr>
                                <w:i w:val="0"/>
                                <w:color w:val="2F5897" w:themeColor="text2"/>
                                <w:sz w:val="20"/>
                                <w:szCs w:val="20"/>
                              </w:rPr>
                              <w:t>an</w:t>
                            </w:r>
                            <w:r w:rsidR="003A5AE5">
                              <w:rPr>
                                <w:i w:val="0"/>
                                <w:color w:val="2F5897" w:themeColor="text2"/>
                                <w:sz w:val="20"/>
                                <w:szCs w:val="20"/>
                              </w:rPr>
                              <w:t xml:space="preserve"> F or G supplement. </w:t>
                            </w:r>
                            <w:r w:rsidR="00F35FB6">
                              <w:rPr>
                                <w:i w:val="0"/>
                                <w:color w:val="2F5897" w:themeColor="text2"/>
                                <w:sz w:val="20"/>
                                <w:szCs w:val="20"/>
                              </w:rPr>
                              <w:t>If enrolled</w:t>
                            </w:r>
                            <w:r w:rsidR="00D40F3B">
                              <w:rPr>
                                <w:i w:val="0"/>
                                <w:color w:val="2F5897" w:themeColor="text2"/>
                                <w:sz w:val="20"/>
                                <w:szCs w:val="20"/>
                              </w:rPr>
                              <w:t xml:space="preserve"> in a </w:t>
                            </w:r>
                            <w:r w:rsidR="000D243F">
                              <w:rPr>
                                <w:i w:val="0"/>
                                <w:color w:val="2F5897" w:themeColor="text2"/>
                                <w:sz w:val="20"/>
                                <w:szCs w:val="20"/>
                              </w:rPr>
                              <w:t>Medicare Adv</w:t>
                            </w:r>
                            <w:r w:rsidR="003A5AE5">
                              <w:rPr>
                                <w:i w:val="0"/>
                                <w:color w:val="2F5897" w:themeColor="text2"/>
                                <w:sz w:val="20"/>
                                <w:szCs w:val="20"/>
                              </w:rPr>
                              <w:t>antage Plan drug benefits are included. Read carefully so you understand rules and deductibles.</w:t>
                            </w:r>
                            <w:r w:rsidR="000D243F">
                              <w:rPr>
                                <w:i w:val="0"/>
                                <w:color w:val="2F5897" w:themeColor="text2"/>
                                <w:sz w:val="20"/>
                                <w:szCs w:val="20"/>
                              </w:rPr>
                              <w:t xml:space="preserve"> Plans are available in surrounding counties except Rolette. </w:t>
                            </w:r>
                          </w:p>
                        </w:txbxContent>
                      </wps:txbx>
                      <wps:bodyPr rot="0" vert="horz" wrap="square" lIns="91440" tIns="91440" rIns="91440" bIns="13716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62000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F5E46" id="AutoShape 11" o:spid="_x0000_s1026" style="position:absolute;margin-left:0;margin-top:84.9pt;width:321.4pt;height:412.5pt;z-index:251663872;visibility:visible;mso-wrap-style:square;mso-width-percent:62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62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" stroked="f" strokeweight="2.25pt">
                <v:fill r:id="rId10" o:title="" recolor="t" rotate="t" type="tile"/>
                <v:imagedata recolortarget="#e5e9ef [3059]"/>
                <v:textbox inset=",7.2pt,,10.8pt">
                  <w:txbxContent>
                    <w:p w:rsidR="0045673F" w:rsidRPr="0096362A" w:rsidRDefault="0096362A" w:rsidP="00687C0D">
                      <w:pPr>
                        <w:pStyle w:val="Quote"/>
                        <w:ind w:left="0"/>
                        <w:jc w:val="left"/>
                        <w:rPr>
                          <w:i w:val="0"/>
                          <w:color w:val="2F5897" w:themeColor="text2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i w:val="0"/>
                          <w:color w:val="2F5897" w:themeColor="text2"/>
                          <w:szCs w:val="24"/>
                        </w:rPr>
                        <w:t xml:space="preserve">HEALTH CARE NEWS                                                 </w:t>
                      </w:r>
                      <w:r w:rsidRPr="00B20C8D">
                        <w:rPr>
                          <w:b/>
                          <w:i w:val="0"/>
                          <w:color w:val="2F5897" w:themeColor="text2"/>
                          <w:sz w:val="20"/>
                          <w:szCs w:val="20"/>
                        </w:rPr>
                        <w:t>OPEN ENROLLMENT</w:t>
                      </w:r>
                      <w:r>
                        <w:rPr>
                          <w:i w:val="0"/>
                          <w:color w:val="2F5897" w:themeColor="text2"/>
                          <w:sz w:val="20"/>
                          <w:szCs w:val="20"/>
                        </w:rPr>
                        <w:t xml:space="preserve"> is</w:t>
                      </w:r>
                      <w:r w:rsidR="00982739">
                        <w:rPr>
                          <w:i w:val="0"/>
                          <w:color w:val="2F5897" w:themeColor="text2"/>
                          <w:sz w:val="20"/>
                          <w:szCs w:val="20"/>
                        </w:rPr>
                        <w:t xml:space="preserve"> extended this year -</w:t>
                      </w:r>
                      <w:r>
                        <w:rPr>
                          <w:i w:val="0"/>
                          <w:color w:val="2F5897" w:themeColor="text2"/>
                          <w:sz w:val="20"/>
                          <w:szCs w:val="20"/>
                        </w:rPr>
                        <w:t xml:space="preserve"> Nov. 1</w:t>
                      </w:r>
                      <w:r w:rsidRPr="0096362A">
                        <w:rPr>
                          <w:i w:val="0"/>
                          <w:color w:val="2F5897" w:themeColor="text2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="00982739">
                        <w:rPr>
                          <w:i w:val="0"/>
                          <w:color w:val="2F5897" w:themeColor="text2"/>
                          <w:sz w:val="20"/>
                          <w:szCs w:val="20"/>
                        </w:rPr>
                        <w:t xml:space="preserve"> 2021to Jan</w:t>
                      </w:r>
                      <w:r>
                        <w:rPr>
                          <w:i w:val="0"/>
                          <w:color w:val="2F5897" w:themeColor="text2"/>
                          <w:sz w:val="20"/>
                          <w:szCs w:val="20"/>
                        </w:rPr>
                        <w:t>. 15</w:t>
                      </w:r>
                      <w:r w:rsidRPr="0096362A">
                        <w:rPr>
                          <w:i w:val="0"/>
                          <w:color w:val="2F5897" w:themeColor="text2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982739">
                        <w:rPr>
                          <w:i w:val="0"/>
                          <w:color w:val="2F5897" w:themeColor="text2"/>
                          <w:sz w:val="20"/>
                          <w:szCs w:val="20"/>
                        </w:rPr>
                        <w:t xml:space="preserve"> 2022 for the upcoming 2022</w:t>
                      </w:r>
                      <w:r>
                        <w:rPr>
                          <w:i w:val="0"/>
                          <w:color w:val="2F5897" w:themeColor="text2"/>
                          <w:sz w:val="20"/>
                          <w:szCs w:val="20"/>
                        </w:rPr>
                        <w:t xml:space="preserve"> year. </w:t>
                      </w:r>
                      <w:r w:rsidR="003A5AE5">
                        <w:rPr>
                          <w:i w:val="0"/>
                          <w:color w:val="2F5897" w:themeColor="text2"/>
                          <w:sz w:val="20"/>
                          <w:szCs w:val="20"/>
                        </w:rPr>
                        <w:t xml:space="preserve">If you enroll in January the policy won’t be active till February 2022. </w:t>
                      </w:r>
                      <w:r>
                        <w:rPr>
                          <w:i w:val="0"/>
                          <w:color w:val="2F5897" w:themeColor="text2"/>
                          <w:sz w:val="20"/>
                          <w:szCs w:val="20"/>
                        </w:rPr>
                        <w:t>We offer BlueCross/BlueShield and Sanfo</w:t>
                      </w:r>
                      <w:r w:rsidR="00F64ACF">
                        <w:rPr>
                          <w:i w:val="0"/>
                          <w:color w:val="2F5897" w:themeColor="text2"/>
                          <w:sz w:val="20"/>
                          <w:szCs w:val="20"/>
                        </w:rPr>
                        <w:t xml:space="preserve">rd Health </w:t>
                      </w:r>
                      <w:r w:rsidR="00982739">
                        <w:rPr>
                          <w:i w:val="0"/>
                          <w:color w:val="2F5897" w:themeColor="text2"/>
                          <w:sz w:val="20"/>
                          <w:szCs w:val="20"/>
                        </w:rPr>
                        <w:t>Care policies.</w:t>
                      </w:r>
                      <w:r w:rsidR="00F64ACF">
                        <w:rPr>
                          <w:i w:val="0"/>
                          <w:color w:val="2F5897" w:themeColor="text2"/>
                          <w:sz w:val="20"/>
                          <w:szCs w:val="20"/>
                        </w:rPr>
                        <w:t xml:space="preserve"> </w:t>
                      </w:r>
                      <w:r w:rsidR="00F217C1">
                        <w:rPr>
                          <w:i w:val="0"/>
                          <w:color w:val="2F5897" w:themeColor="text2"/>
                          <w:sz w:val="20"/>
                          <w:szCs w:val="20"/>
                        </w:rPr>
                        <w:t xml:space="preserve">The new health care plans have high deductibles and out-of-pocket maximums to be met. </w:t>
                      </w:r>
                      <w:r w:rsidR="00486C5F">
                        <w:rPr>
                          <w:i w:val="0"/>
                          <w:color w:val="2F5897" w:themeColor="text2"/>
                          <w:sz w:val="20"/>
                          <w:szCs w:val="20"/>
                        </w:rPr>
                        <w:t>We spend a lot of time in our vehicles. I</w:t>
                      </w:r>
                      <w:r w:rsidR="00CC1EEF">
                        <w:rPr>
                          <w:i w:val="0"/>
                          <w:color w:val="2F5897" w:themeColor="text2"/>
                          <w:sz w:val="20"/>
                          <w:szCs w:val="20"/>
                        </w:rPr>
                        <w:t>ncreas</w:t>
                      </w:r>
                      <w:r w:rsidR="00D302B2">
                        <w:rPr>
                          <w:i w:val="0"/>
                          <w:color w:val="2F5897" w:themeColor="text2"/>
                          <w:sz w:val="20"/>
                          <w:szCs w:val="20"/>
                        </w:rPr>
                        <w:t>ing</w:t>
                      </w:r>
                      <w:r w:rsidR="00F217C1">
                        <w:rPr>
                          <w:i w:val="0"/>
                          <w:color w:val="2F5897" w:themeColor="text2"/>
                          <w:sz w:val="20"/>
                          <w:szCs w:val="20"/>
                        </w:rPr>
                        <w:t xml:space="preserve"> your Personal Injury Protection (PIP) on </w:t>
                      </w:r>
                      <w:r w:rsidR="00D302B2">
                        <w:rPr>
                          <w:i w:val="0"/>
                          <w:color w:val="2F5897" w:themeColor="text2"/>
                          <w:sz w:val="20"/>
                          <w:szCs w:val="20"/>
                        </w:rPr>
                        <w:t>your auto policy would help with</w:t>
                      </w:r>
                      <w:r w:rsidR="00F217C1">
                        <w:rPr>
                          <w:i w:val="0"/>
                          <w:color w:val="2F5897" w:themeColor="text2"/>
                          <w:sz w:val="20"/>
                          <w:szCs w:val="20"/>
                        </w:rPr>
                        <w:t xml:space="preserve"> medical expenses and loss wages regardless of who is at fault. </w:t>
                      </w:r>
                      <w:r w:rsidR="001D0AA7">
                        <w:rPr>
                          <w:i w:val="0"/>
                          <w:color w:val="2F5897" w:themeColor="text2"/>
                          <w:sz w:val="20"/>
                          <w:szCs w:val="20"/>
                        </w:rPr>
                        <w:t>If you received health insurance from the Marketplace</w:t>
                      </w:r>
                      <w:r w:rsidR="00186539">
                        <w:rPr>
                          <w:i w:val="0"/>
                          <w:color w:val="2F5897" w:themeColor="text2"/>
                          <w:sz w:val="20"/>
                          <w:szCs w:val="20"/>
                        </w:rPr>
                        <w:t xml:space="preserve"> (HealthCare.gov) it’s</w:t>
                      </w:r>
                      <w:r w:rsidR="001D0AA7">
                        <w:rPr>
                          <w:i w:val="0"/>
                          <w:color w:val="2F5897" w:themeColor="text2"/>
                          <w:sz w:val="20"/>
                          <w:szCs w:val="20"/>
                        </w:rPr>
                        <w:t xml:space="preserve"> important for consumers who received un</w:t>
                      </w:r>
                      <w:r w:rsidR="00186539">
                        <w:rPr>
                          <w:i w:val="0"/>
                          <w:color w:val="2F5897" w:themeColor="text2"/>
                          <w:sz w:val="20"/>
                          <w:szCs w:val="20"/>
                        </w:rPr>
                        <w:t>employment</w:t>
                      </w:r>
                      <w:r w:rsidR="00292808">
                        <w:rPr>
                          <w:i w:val="0"/>
                          <w:color w:val="2F5897" w:themeColor="text2"/>
                          <w:sz w:val="20"/>
                          <w:szCs w:val="20"/>
                        </w:rPr>
                        <w:t xml:space="preserve"> compensation in 2021to know they</w:t>
                      </w:r>
                      <w:r w:rsidR="00186539">
                        <w:rPr>
                          <w:i w:val="0"/>
                          <w:color w:val="2F5897" w:themeColor="text2"/>
                          <w:sz w:val="20"/>
                          <w:szCs w:val="20"/>
                        </w:rPr>
                        <w:t xml:space="preserve"> may notice changes to their financial assistance amounts when they shop and re-enroll</w:t>
                      </w:r>
                      <w:r w:rsidR="00292808">
                        <w:rPr>
                          <w:i w:val="0"/>
                          <w:color w:val="2F5897" w:themeColor="text2"/>
                          <w:sz w:val="20"/>
                          <w:szCs w:val="20"/>
                        </w:rPr>
                        <w:t xml:space="preserve"> for Plan Year 2022. </w:t>
                      </w:r>
                      <w:r w:rsidR="006E5374">
                        <w:rPr>
                          <w:i w:val="0"/>
                          <w:color w:val="2F5897" w:themeColor="text2"/>
                          <w:sz w:val="20"/>
                          <w:szCs w:val="20"/>
                        </w:rPr>
                        <w:t xml:space="preserve">                                                                 Time is running out to change your Medicare Part D Drug Coverage. </w:t>
                      </w:r>
                      <w:r w:rsidR="000E71E1">
                        <w:rPr>
                          <w:i w:val="0"/>
                          <w:color w:val="2F5897" w:themeColor="text2"/>
                          <w:sz w:val="20"/>
                          <w:szCs w:val="20"/>
                        </w:rPr>
                        <w:t>The t</w:t>
                      </w:r>
                      <w:r w:rsidR="00292808">
                        <w:rPr>
                          <w:i w:val="0"/>
                          <w:color w:val="2F5897" w:themeColor="text2"/>
                          <w:sz w:val="20"/>
                          <w:szCs w:val="20"/>
                        </w:rPr>
                        <w:t>ime to change is</w:t>
                      </w:r>
                      <w:r w:rsidR="00137DC2">
                        <w:rPr>
                          <w:i w:val="0"/>
                          <w:color w:val="2F5897" w:themeColor="text2"/>
                          <w:sz w:val="20"/>
                          <w:szCs w:val="20"/>
                        </w:rPr>
                        <w:t xml:space="preserve"> from October </w:t>
                      </w:r>
                      <w:r w:rsidR="006E5374">
                        <w:rPr>
                          <w:i w:val="0"/>
                          <w:color w:val="2F5897" w:themeColor="text2"/>
                          <w:sz w:val="20"/>
                          <w:szCs w:val="20"/>
                        </w:rPr>
                        <w:t>15</w:t>
                      </w:r>
                      <w:r w:rsidR="00137DC2">
                        <w:rPr>
                          <w:i w:val="0"/>
                          <w:color w:val="2F5897" w:themeColor="text2"/>
                          <w:sz w:val="20"/>
                          <w:szCs w:val="20"/>
                        </w:rPr>
                        <w:t>th</w:t>
                      </w:r>
                      <w:r w:rsidR="006E5374">
                        <w:rPr>
                          <w:i w:val="0"/>
                          <w:color w:val="2F5897" w:themeColor="text2"/>
                          <w:sz w:val="20"/>
                          <w:szCs w:val="20"/>
                        </w:rPr>
                        <w:t xml:space="preserve"> to December 7</w:t>
                      </w:r>
                      <w:r w:rsidR="006E5374" w:rsidRPr="006E5374">
                        <w:rPr>
                          <w:i w:val="0"/>
                          <w:color w:val="2F5897" w:themeColor="text2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0D243F">
                        <w:rPr>
                          <w:i w:val="0"/>
                          <w:color w:val="2F5897" w:themeColor="text2"/>
                          <w:sz w:val="20"/>
                          <w:szCs w:val="20"/>
                        </w:rPr>
                        <w:t>.  When picking out a Medicare Part D-look at all the costs-the deductible, premium, copayments and coinsurance. If you have Or</w:t>
                      </w:r>
                      <w:r w:rsidR="003A5AE5">
                        <w:rPr>
                          <w:i w:val="0"/>
                          <w:color w:val="2F5897" w:themeColor="text2"/>
                          <w:sz w:val="20"/>
                          <w:szCs w:val="20"/>
                        </w:rPr>
                        <w:t xml:space="preserve">iginal Medicare most people enroll in a Part D plan along with </w:t>
                      </w:r>
                      <w:r w:rsidR="00F35FB6">
                        <w:rPr>
                          <w:i w:val="0"/>
                          <w:color w:val="2F5897" w:themeColor="text2"/>
                          <w:sz w:val="20"/>
                          <w:szCs w:val="20"/>
                        </w:rPr>
                        <w:t>an</w:t>
                      </w:r>
                      <w:r w:rsidR="003A5AE5">
                        <w:rPr>
                          <w:i w:val="0"/>
                          <w:color w:val="2F5897" w:themeColor="text2"/>
                          <w:sz w:val="20"/>
                          <w:szCs w:val="20"/>
                        </w:rPr>
                        <w:t xml:space="preserve"> F or G supplement. </w:t>
                      </w:r>
                      <w:r w:rsidR="00F35FB6">
                        <w:rPr>
                          <w:i w:val="0"/>
                          <w:color w:val="2F5897" w:themeColor="text2"/>
                          <w:sz w:val="20"/>
                          <w:szCs w:val="20"/>
                        </w:rPr>
                        <w:t>If enrolled</w:t>
                      </w:r>
                      <w:r w:rsidR="00D40F3B">
                        <w:rPr>
                          <w:i w:val="0"/>
                          <w:color w:val="2F5897" w:themeColor="text2"/>
                          <w:sz w:val="20"/>
                          <w:szCs w:val="20"/>
                        </w:rPr>
                        <w:t xml:space="preserve"> in a </w:t>
                      </w:r>
                      <w:r w:rsidR="000D243F">
                        <w:rPr>
                          <w:i w:val="0"/>
                          <w:color w:val="2F5897" w:themeColor="text2"/>
                          <w:sz w:val="20"/>
                          <w:szCs w:val="20"/>
                        </w:rPr>
                        <w:t>Medicare Adv</w:t>
                      </w:r>
                      <w:r w:rsidR="003A5AE5">
                        <w:rPr>
                          <w:i w:val="0"/>
                          <w:color w:val="2F5897" w:themeColor="text2"/>
                          <w:sz w:val="20"/>
                          <w:szCs w:val="20"/>
                        </w:rPr>
                        <w:t>antage Plan drug benefits are included. Read carefully so you understand rules and deductibles.</w:t>
                      </w:r>
                      <w:r w:rsidR="000D243F">
                        <w:rPr>
                          <w:i w:val="0"/>
                          <w:color w:val="2F5897" w:themeColor="text2"/>
                          <w:sz w:val="20"/>
                          <w:szCs w:val="20"/>
                        </w:rPr>
                        <w:t xml:space="preserve"> Plans are available in surrounding counties except Rolette. </w:t>
                      </w: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 w:rsidR="00260682">
        <w:rPr>
          <w:i w:val="0"/>
          <w:color w:val="FF0000"/>
          <w:sz w:val="20"/>
          <w:szCs w:val="20"/>
        </w:rPr>
        <w:t>This newslet</w:t>
      </w:r>
      <w:r w:rsidR="007E7343">
        <w:rPr>
          <w:i w:val="0"/>
          <w:color w:val="FF0000"/>
          <w:sz w:val="20"/>
          <w:szCs w:val="20"/>
        </w:rPr>
        <w:t>ter is packed full of</w:t>
      </w:r>
      <w:r w:rsidR="00260682">
        <w:rPr>
          <w:i w:val="0"/>
          <w:color w:val="FF0000"/>
          <w:sz w:val="20"/>
          <w:szCs w:val="20"/>
        </w:rPr>
        <w:t xml:space="preserve"> good wishes</w:t>
      </w:r>
      <w:r>
        <w:rPr>
          <w:i w:val="0"/>
          <w:color w:val="FF0000"/>
          <w:sz w:val="20"/>
          <w:szCs w:val="20"/>
        </w:rPr>
        <w:t xml:space="preserve"> and a home full of joy and peace. </w:t>
      </w:r>
      <w:r w:rsidR="000921F0" w:rsidRPr="009E5546">
        <w:rPr>
          <w:i w:val="0"/>
          <w:color w:val="FF0000"/>
          <w:sz w:val="20"/>
          <w:szCs w:val="20"/>
        </w:rPr>
        <w:t xml:space="preserve"> In</w:t>
      </w:r>
      <w:r w:rsidR="000921F0" w:rsidRPr="007051C5">
        <w:rPr>
          <w:i w:val="0"/>
          <w:color w:val="FF0000"/>
          <w:sz w:val="20"/>
          <w:szCs w:val="20"/>
        </w:rPr>
        <w:t xml:space="preserve"> observance of the holiday season, our off</w:t>
      </w:r>
      <w:r w:rsidR="000921F0">
        <w:rPr>
          <w:i w:val="0"/>
          <w:color w:val="FF0000"/>
          <w:sz w:val="20"/>
          <w:szCs w:val="20"/>
        </w:rPr>
        <w:t xml:space="preserve">ice will be closed </w:t>
      </w:r>
      <w:r w:rsidR="000921F0" w:rsidRPr="007051C5">
        <w:rPr>
          <w:i w:val="0"/>
          <w:color w:val="FF0000"/>
          <w:sz w:val="20"/>
          <w:szCs w:val="20"/>
        </w:rPr>
        <w:t>December</w:t>
      </w:r>
      <w:r w:rsidR="00260682">
        <w:rPr>
          <w:i w:val="0"/>
          <w:color w:val="FF0000"/>
          <w:sz w:val="20"/>
          <w:szCs w:val="20"/>
        </w:rPr>
        <w:t xml:space="preserve"> 24th</w:t>
      </w:r>
      <w:r w:rsidR="000921F0">
        <w:rPr>
          <w:i w:val="0"/>
          <w:color w:val="FF0000"/>
          <w:sz w:val="20"/>
          <w:szCs w:val="20"/>
          <w:vertAlign w:val="superscript"/>
        </w:rPr>
        <w:t xml:space="preserve"> </w:t>
      </w:r>
      <w:r w:rsidR="00137029">
        <w:rPr>
          <w:i w:val="0"/>
          <w:color w:val="FF0000"/>
          <w:sz w:val="20"/>
          <w:szCs w:val="20"/>
        </w:rPr>
        <w:t xml:space="preserve">for the Christmas Holiday. New Year’s Eve we will be </w:t>
      </w:r>
      <w:r w:rsidR="000921F0">
        <w:rPr>
          <w:i w:val="0"/>
          <w:color w:val="FF0000"/>
          <w:sz w:val="20"/>
          <w:szCs w:val="20"/>
        </w:rPr>
        <w:t>clos</w:t>
      </w:r>
      <w:r w:rsidR="00137029">
        <w:rPr>
          <w:i w:val="0"/>
          <w:color w:val="FF0000"/>
          <w:sz w:val="20"/>
          <w:szCs w:val="20"/>
        </w:rPr>
        <w:t>ing at 3</w:t>
      </w:r>
      <w:r w:rsidR="00E81063" w:rsidRPr="003772D5">
        <w:rPr>
          <w:rFonts w:asciiTheme="minorHAnsi" w:eastAsiaTheme="minorEastAsia" w:hAnsiTheme="minorHAnsi" w:cstheme="minorBidi"/>
          <w:bCs w:val="0"/>
          <w:i w:val="0"/>
          <w:noProof/>
          <w:color w:val="42558C" w:themeColor="accent1" w:themeShade="BF"/>
          <w:sz w:val="20"/>
          <w:szCs w:val="20"/>
        </w:rPr>
        <mc:AlternateContent>
          <mc:Choice Requires="wps">
            <w:drawing>
              <wp:anchor distT="0" distB="0" distL="274320" distR="114300" simplePos="0" relativeHeight="251672576" behindDoc="1" locked="0" layoutInCell="1" allowOverlap="1" wp14:anchorId="01ACF38E" wp14:editId="63084C2D">
                <wp:simplePos x="0" y="0"/>
                <wp:positionH relativeFrom="margin">
                  <wp:posOffset>4415790</wp:posOffset>
                </wp:positionH>
                <wp:positionV relativeFrom="margin">
                  <wp:posOffset>30480</wp:posOffset>
                </wp:positionV>
                <wp:extent cx="2172335" cy="7360920"/>
                <wp:effectExtent l="0" t="0" r="0" b="0"/>
                <wp:wrapSquare wrapText="bothSides"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2335" cy="73609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50000">
                              <a:srgbClr val="E4E9EF">
                                <a:tint val="80000"/>
                                <a:satMod val="250000"/>
                              </a:srgbClr>
                            </a:gs>
                            <a:gs pos="76000">
                              <a:srgbClr val="E4E9EF">
                                <a:tint val="90000"/>
                                <a:shade val="90000"/>
                                <a:satMod val="200000"/>
                              </a:srgbClr>
                            </a:gs>
                            <a:gs pos="92000">
                              <a:srgbClr val="E4E9EF">
                                <a:tint val="90000"/>
                                <a:shade val="70000"/>
                                <a:satMod val="25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</a:gradFill>
                        <a:ln w="2857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486C5F" w:rsidRPr="000E71E1" w:rsidRDefault="005A0C89" w:rsidP="00773BF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noProof/>
                                <w:color w:val="234170" w:themeColor="text2" w:themeShade="BF"/>
                                <w:lang w:eastAsia="en-US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234170" w:themeColor="text2" w:themeShade="BF"/>
                                <w:lang w:eastAsia="en-US"/>
                              </w:rPr>
                              <w:t>Mo</w:t>
                            </w:r>
                            <w:r w:rsidR="00773BFD">
                              <w:rPr>
                                <w:b/>
                                <w:noProof/>
                                <w:color w:val="234170" w:themeColor="text2" w:themeShade="BF"/>
                                <w:lang w:eastAsia="en-US"/>
                              </w:rPr>
                              <w:t xml:space="preserve">dular versus Manufactured Homes </w:t>
                            </w:r>
                            <w:r w:rsidRPr="00486C5F">
                              <w:rPr>
                                <w:b/>
                                <w:noProof/>
                                <w:color w:val="234170" w:themeColor="text2" w:themeShade="BF"/>
                                <w:lang w:eastAsia="en-US"/>
                              </w:rPr>
                              <w:t xml:space="preserve">Whats the difference? </w:t>
                            </w:r>
                            <w:r w:rsidR="00773BFD" w:rsidRPr="000E71E1">
                              <w:rPr>
                                <w:rFonts w:ascii="Century Gothic" w:hAnsi="Century Gothic"/>
                                <w:noProof/>
                                <w:color w:val="234170" w:themeColor="text2" w:themeShade="BF"/>
                                <w:lang w:eastAsia="en-US"/>
                              </w:rPr>
                              <w:t>Manufactured ho</w:t>
                            </w:r>
                            <w:r w:rsidR="00C270FC">
                              <w:rPr>
                                <w:rFonts w:ascii="Century Gothic" w:hAnsi="Century Gothic"/>
                                <w:noProof/>
                                <w:color w:val="234170" w:themeColor="text2" w:themeShade="BF"/>
                                <w:lang w:eastAsia="en-US"/>
                              </w:rPr>
                              <w:t>mes are built</w:t>
                            </w:r>
                            <w:r w:rsidR="008E1E24" w:rsidRPr="000E71E1">
                              <w:rPr>
                                <w:rFonts w:ascii="Century Gothic" w:hAnsi="Century Gothic"/>
                                <w:noProof/>
                                <w:color w:val="234170" w:themeColor="text2" w:themeShade="BF"/>
                                <w:lang w:eastAsia="en-US"/>
                              </w:rPr>
                              <w:t xml:space="preserve"> to the HUD code (M</w:t>
                            </w:r>
                            <w:r w:rsidR="00773BFD" w:rsidRPr="000E71E1">
                              <w:rPr>
                                <w:rFonts w:ascii="Century Gothic" w:hAnsi="Century Gothic"/>
                                <w:noProof/>
                                <w:color w:val="234170" w:themeColor="text2" w:themeShade="BF"/>
                                <w:lang w:eastAsia="en-US"/>
                              </w:rPr>
                              <w:t xml:space="preserve">anufactured Home Construction and Safety Standards). They display a certification label on the exterior of each section. They are built in a manufacturing plant and are transported in one or more sections on a permanent chassis. Most of them are rectangular in shape, have metal tie-downs and are built on steel beams. </w:t>
                            </w:r>
                            <w:r w:rsidR="008E1E24" w:rsidRPr="000E71E1">
                              <w:rPr>
                                <w:rFonts w:ascii="Century Gothic" w:hAnsi="Century Gothic"/>
                                <w:noProof/>
                                <w:color w:val="234170" w:themeColor="text2" w:themeShade="BF"/>
                                <w:lang w:eastAsia="en-US"/>
                              </w:rPr>
                              <w:t>Modular homes are</w:t>
                            </w:r>
                            <w:r w:rsidRPr="000E71E1">
                              <w:rPr>
                                <w:rFonts w:ascii="Century Gothic" w:hAnsi="Century Gothic"/>
                                <w:noProof/>
                                <w:color w:val="234170" w:themeColor="text2" w:themeShade="BF"/>
                                <w:lang w:eastAsia="en-US"/>
                              </w:rPr>
                              <w:t xml:space="preserve"> c</w:t>
                            </w:r>
                            <w:r w:rsidR="00773BFD" w:rsidRPr="000E71E1">
                              <w:rPr>
                                <w:rFonts w:ascii="Century Gothic" w:hAnsi="Century Gothic"/>
                                <w:noProof/>
                                <w:color w:val="234170" w:themeColor="text2" w:themeShade="BF"/>
                                <w:lang w:eastAsia="en-US"/>
                              </w:rPr>
                              <w:t>onstructed with standardized uni</w:t>
                            </w:r>
                            <w:r w:rsidRPr="000E71E1">
                              <w:rPr>
                                <w:rFonts w:ascii="Century Gothic" w:hAnsi="Century Gothic"/>
                                <w:noProof/>
                                <w:color w:val="234170" w:themeColor="text2" w:themeShade="BF"/>
                                <w:lang w:eastAsia="en-US"/>
                              </w:rPr>
                              <w:t>ts or measurements. It is not built to HUD code. It is pre-built in sections at a factory</w:t>
                            </w:r>
                            <w:r w:rsidR="00773BFD" w:rsidRPr="000E71E1">
                              <w:rPr>
                                <w:rFonts w:ascii="Century Gothic" w:hAnsi="Century Gothic"/>
                                <w:noProof/>
                                <w:color w:val="234170" w:themeColor="text2" w:themeShade="BF"/>
                                <w:lang w:eastAsia="en-US"/>
                              </w:rPr>
                              <w:t xml:space="preserve"> </w:t>
                            </w:r>
                            <w:r w:rsidRPr="000E71E1">
                              <w:rPr>
                                <w:rFonts w:ascii="Century Gothic" w:hAnsi="Century Gothic"/>
                                <w:noProof/>
                                <w:color w:val="234170" w:themeColor="text2" w:themeShade="BF"/>
                                <w:lang w:eastAsia="en-US"/>
                              </w:rPr>
                              <w:t>or a controlled enviromment. Assembled on-site and conform</w:t>
                            </w:r>
                            <w:r w:rsidR="00773BFD" w:rsidRPr="000E71E1">
                              <w:rPr>
                                <w:rFonts w:ascii="Century Gothic" w:hAnsi="Century Gothic"/>
                                <w:noProof/>
                                <w:color w:val="234170" w:themeColor="text2" w:themeShade="BF"/>
                                <w:lang w:eastAsia="en-US"/>
                              </w:rPr>
                              <w:t>ing</w:t>
                            </w:r>
                            <w:r w:rsidRPr="000E71E1">
                              <w:rPr>
                                <w:rFonts w:ascii="Century Gothic" w:hAnsi="Century Gothic"/>
                                <w:noProof/>
                                <w:color w:val="234170" w:themeColor="text2" w:themeShade="BF"/>
                                <w:lang w:eastAsia="en-US"/>
                              </w:rPr>
                              <w:t xml:space="preserve"> to </w:t>
                            </w:r>
                            <w:r w:rsidR="00773BFD" w:rsidRPr="000E71E1">
                              <w:rPr>
                                <w:rFonts w:ascii="Century Gothic" w:hAnsi="Century Gothic"/>
                                <w:noProof/>
                                <w:color w:val="234170" w:themeColor="text2" w:themeShade="BF"/>
                                <w:lang w:eastAsia="en-US"/>
                              </w:rPr>
                              <w:t>local and state</w:t>
                            </w:r>
                            <w:r w:rsidR="00B14DA7">
                              <w:rPr>
                                <w:rFonts w:ascii="Century Gothic" w:hAnsi="Century Gothic"/>
                                <w:noProof/>
                                <w:color w:val="234170" w:themeColor="text2" w:themeShade="BF"/>
                                <w:lang w:eastAsia="en-US"/>
                              </w:rPr>
                              <w:t xml:space="preserve"> building codes. A modular home</w:t>
                            </w:r>
                            <w:r w:rsidR="00773BFD" w:rsidRPr="000E71E1">
                              <w:rPr>
                                <w:rFonts w:ascii="Century Gothic" w:hAnsi="Century Gothic"/>
                                <w:noProof/>
                                <w:color w:val="234170" w:themeColor="text2" w:themeShade="BF"/>
                                <w:lang w:eastAsia="en-US"/>
                              </w:rPr>
                              <w:t xml:space="preserve"> looks just like a traditional home. </w:t>
                            </w:r>
                            <w:r w:rsidR="00531D24" w:rsidRPr="000E71E1">
                              <w:rPr>
                                <w:rFonts w:ascii="Century Gothic" w:hAnsi="Century Gothic"/>
                                <w:b/>
                                <w:noProof/>
                                <w:color w:val="234170" w:themeColor="text2" w:themeShade="BF"/>
                                <w:lang w:eastAsia="en-US"/>
                              </w:rPr>
                              <w:t xml:space="preserve"> </w:t>
                            </w:r>
                            <w:r w:rsidR="00486C5F" w:rsidRPr="000E71E1">
                              <w:rPr>
                                <w:rFonts w:ascii="Century Gothic" w:hAnsi="Century Gothic"/>
                                <w:b/>
                                <w:noProof/>
                                <w:color w:val="234170" w:themeColor="text2" w:themeShade="BF"/>
                                <w:lang w:eastAsia="en-US"/>
                              </w:rPr>
                              <w:t xml:space="preserve"> </w:t>
                            </w:r>
                          </w:p>
                          <w:p w:rsidR="009261E7" w:rsidRPr="000E71E1" w:rsidRDefault="00B14DA7" w:rsidP="00486C5F">
                            <w:pPr>
                              <w:rPr>
                                <w:rFonts w:ascii="Century Gothic" w:hAnsi="Century Gothic"/>
                                <w:b/>
                                <w:noProof/>
                                <w:color w:val="234170" w:themeColor="text2" w:themeShade="BF"/>
                                <w:lang w:eastAsia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noProof/>
                                <w:color w:val="234170" w:themeColor="text2" w:themeShade="BF"/>
                                <w:lang w:eastAsia="en-US"/>
                              </w:rPr>
                              <w:t xml:space="preserve">         </w:t>
                            </w:r>
                            <w:r w:rsidR="007E7343" w:rsidRPr="000E71E1">
                              <w:rPr>
                                <w:rFonts w:ascii="Century Gothic" w:hAnsi="Century Gothic"/>
                                <w:b/>
                                <w:noProof/>
                                <w:color w:val="234170" w:themeColor="text2" w:themeShade="BF"/>
                                <w:lang w:eastAsia="en-US"/>
                              </w:rPr>
                              <w:t xml:space="preserve">Life changes! </w:t>
                            </w:r>
                            <w:r w:rsidR="00486C5F" w:rsidRPr="000E71E1">
                              <w:rPr>
                                <w:rFonts w:ascii="Century Gothic" w:hAnsi="Century Gothic"/>
                                <w:b/>
                                <w:noProof/>
                                <w:color w:val="234170" w:themeColor="text2" w:themeShade="BF"/>
                                <w:lang w:eastAsia="en-US"/>
                              </w:rPr>
                              <w:t xml:space="preserve">             </w:t>
                            </w:r>
                            <w:r w:rsidR="007E7343" w:rsidRPr="000E71E1">
                              <w:rPr>
                                <w:rFonts w:ascii="Century Gothic" w:hAnsi="Century Gothic"/>
                                <w:noProof/>
                                <w:color w:val="234170" w:themeColor="text2" w:themeShade="BF"/>
                                <w:sz w:val="20"/>
                                <w:szCs w:val="20"/>
                                <w:lang w:eastAsia="en-US"/>
                              </w:rPr>
                              <w:t>Please let us know</w:t>
                            </w:r>
                            <w:r w:rsidR="00486C5F" w:rsidRPr="000E71E1">
                              <w:rPr>
                                <w:rFonts w:ascii="Century Gothic" w:hAnsi="Century Gothic"/>
                                <w:noProof/>
                                <w:color w:val="234170" w:themeColor="text2" w:themeShade="BF"/>
                                <w:sz w:val="20"/>
                                <w:szCs w:val="20"/>
                                <w:lang w:eastAsia="en-US"/>
                              </w:rPr>
                              <w:t xml:space="preserve"> if you have built an addition on your home, bought a car, installed a woodstove, bought a trampoline, had a teen become a legal driver or anything that could change coverages on your policy.</w:t>
                            </w:r>
                            <w:r>
                              <w:rPr>
                                <w:rFonts w:ascii="Century Gothic" w:hAnsi="Century Gothic"/>
                                <w:noProof/>
                                <w:color w:val="234170" w:themeColor="text2" w:themeShade="BF"/>
                                <w:sz w:val="20"/>
                                <w:szCs w:val="20"/>
                                <w:lang w:eastAsia="en-US"/>
                              </w:rPr>
                              <w:t xml:space="preserve">                       </w:t>
                            </w:r>
                            <w:r w:rsidR="00486C5F" w:rsidRPr="000E71E1">
                              <w:rPr>
                                <w:rFonts w:ascii="Century Gothic" w:hAnsi="Century Gothic"/>
                                <w:noProof/>
                                <w:color w:val="234170" w:themeColor="text2" w:themeShade="BF"/>
                                <w:sz w:val="20"/>
                                <w:szCs w:val="20"/>
                                <w:lang w:eastAsia="en-US"/>
                              </w:rPr>
                              <w:t xml:space="preserve"> Example: A woodstove was installed and this was never added to your homeowner’s policy. If a fire happened and the cause was the woodstove your claim could be </w:t>
                            </w:r>
                            <w:r w:rsidR="00486C5F" w:rsidRPr="000E71E1">
                              <w:rPr>
                                <w:rFonts w:ascii="Century Gothic" w:hAnsi="Century Gothic"/>
                                <w:b/>
                                <w:noProof/>
                                <w:color w:val="234170" w:themeColor="text2" w:themeShade="BF"/>
                                <w:sz w:val="20"/>
                                <w:szCs w:val="20"/>
                                <w:lang w:eastAsia="en-US"/>
                              </w:rPr>
                              <w:t xml:space="preserve">denied. </w:t>
                            </w:r>
                            <w:r w:rsidR="007E7343" w:rsidRPr="000E71E1">
                              <w:rPr>
                                <w:rFonts w:ascii="Century Gothic" w:hAnsi="Century Gothic"/>
                                <w:noProof/>
                                <w:color w:val="234170" w:themeColor="text2" w:themeShade="BF"/>
                                <w:lang w:eastAsia="en-US"/>
                              </w:rPr>
                              <w:t xml:space="preserve"> </w:t>
                            </w:r>
                            <w:r w:rsidR="00531D24" w:rsidRPr="000E71E1">
                              <w:rPr>
                                <w:rFonts w:ascii="Century Gothic" w:hAnsi="Century Gothic"/>
                                <w:b/>
                                <w:noProof/>
                                <w:color w:val="234170" w:themeColor="text2" w:themeShade="BF"/>
                                <w:lang w:eastAsia="en-US"/>
                              </w:rPr>
                              <w:t xml:space="preserve">        </w:t>
                            </w:r>
                            <w:r w:rsidR="009261E7" w:rsidRPr="000E71E1">
                              <w:rPr>
                                <w:rFonts w:ascii="Century Gothic" w:hAnsi="Century Gothic"/>
                                <w:b/>
                                <w:noProof/>
                                <w:color w:val="234170" w:themeColor="text2" w:themeShade="BF"/>
                                <w:lang w:eastAsia="en-US"/>
                              </w:rPr>
                              <w:t xml:space="preserve"> </w:t>
                            </w:r>
                            <w:r w:rsidR="000F75DB" w:rsidRPr="000E71E1">
                              <w:rPr>
                                <w:rFonts w:ascii="Century Gothic" w:hAnsi="Century Gothic"/>
                                <w:b/>
                                <w:noProof/>
                                <w:color w:val="234170" w:themeColor="text2" w:themeShade="BF"/>
                                <w:lang w:eastAsia="en-US"/>
                              </w:rPr>
                              <w:t xml:space="preserve"> </w:t>
                            </w:r>
                          </w:p>
                          <w:p w:rsidR="006814AE" w:rsidRPr="00773BFD" w:rsidRDefault="006814AE" w:rsidP="009261E7">
                            <w:pPr>
                              <w:rPr>
                                <w:b/>
                                <w:color w:val="234170" w:themeColor="text2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182880" rIns="18288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33000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rect w14:anchorId="1995C41B" id="Rectangle 8" o:spid="_x0000_s1027" style="position:absolute;margin-left:347.7pt;margin-top:2.4pt;width:171.05pt;height:579.6pt;z-index:-251643904;visibility:visible;mso-wrap-style:square;mso-width-percent:330;mso-height-percent:1000;mso-wrap-distance-left:21.6pt;mso-wrap-distance-top:0;mso-wrap-distance-right:9pt;mso-wrap-distance-bottom:0;mso-position-horizontal:absolute;mso-position-horizontal-relative:margin;mso-position-vertical:absolute;mso-position-vertical-relative:margin;mso-width-percent:330;mso-height-percent:10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" fillcolor="#e3edf9" stroked="f" strokeweight="2.25pt">
                <v:fill color2="#bfc8d4" rotate="t" focusposition=".5,.5" focussize="" colors="0 #e3edf9;.5 #e3edf9;49807f #d8e0ea" focus="100%" type="gradientRadial"/>
                <v:textbox inset="14.4pt,14.4pt,14.4pt,7.2pt">
                  <w:txbxContent>
                    <w:p w:rsidR="00486C5F" w:rsidRPr="000E71E1" w:rsidRDefault="005A0C89" w:rsidP="00773BFD">
                      <w:pPr>
                        <w:jc w:val="center"/>
                        <w:rPr>
                          <w:rFonts w:ascii="Century Gothic" w:hAnsi="Century Gothic"/>
                          <w:b/>
                          <w:noProof/>
                          <w:color w:val="234170" w:themeColor="text2" w:themeShade="BF"/>
                          <w:lang w:eastAsia="en-US"/>
                        </w:rPr>
                      </w:pPr>
                      <w:r>
                        <w:rPr>
                          <w:b/>
                          <w:noProof/>
                          <w:color w:val="234170" w:themeColor="text2" w:themeShade="BF"/>
                          <w:lang w:eastAsia="en-US"/>
                        </w:rPr>
                        <w:t>Mo</w:t>
                      </w:r>
                      <w:r w:rsidR="00773BFD">
                        <w:rPr>
                          <w:b/>
                          <w:noProof/>
                          <w:color w:val="234170" w:themeColor="text2" w:themeShade="BF"/>
                          <w:lang w:eastAsia="en-US"/>
                        </w:rPr>
                        <w:t xml:space="preserve">dular versus Manufactured Homes </w:t>
                      </w:r>
                      <w:r w:rsidRPr="00486C5F">
                        <w:rPr>
                          <w:b/>
                          <w:noProof/>
                          <w:color w:val="234170" w:themeColor="text2" w:themeShade="BF"/>
                          <w:lang w:eastAsia="en-US"/>
                        </w:rPr>
                        <w:t xml:space="preserve">Whats the difference? </w:t>
                      </w:r>
                      <w:r w:rsidR="00773BFD" w:rsidRPr="000E71E1">
                        <w:rPr>
                          <w:rFonts w:ascii="Century Gothic" w:hAnsi="Century Gothic"/>
                          <w:noProof/>
                          <w:color w:val="234170" w:themeColor="text2" w:themeShade="BF"/>
                          <w:lang w:eastAsia="en-US"/>
                        </w:rPr>
                        <w:t>Manufactured ho</w:t>
                      </w:r>
                      <w:r w:rsidR="00C270FC">
                        <w:rPr>
                          <w:rFonts w:ascii="Century Gothic" w:hAnsi="Century Gothic"/>
                          <w:noProof/>
                          <w:color w:val="234170" w:themeColor="text2" w:themeShade="BF"/>
                          <w:lang w:eastAsia="en-US"/>
                        </w:rPr>
                        <w:t xml:space="preserve">mes are </w:t>
                      </w:r>
                      <w:r w:rsidR="00C270FC">
                        <w:rPr>
                          <w:rFonts w:ascii="Century Gothic" w:hAnsi="Century Gothic"/>
                          <w:noProof/>
                          <w:color w:val="234170" w:themeColor="text2" w:themeShade="BF"/>
                          <w:lang w:eastAsia="en-US"/>
                        </w:rPr>
                        <w:t>built</w:t>
                      </w:r>
                      <w:bookmarkStart w:id="1" w:name="_GoBack"/>
                      <w:bookmarkEnd w:id="1"/>
                      <w:r w:rsidR="008E1E24" w:rsidRPr="000E71E1">
                        <w:rPr>
                          <w:rFonts w:ascii="Century Gothic" w:hAnsi="Century Gothic"/>
                          <w:noProof/>
                          <w:color w:val="234170" w:themeColor="text2" w:themeShade="BF"/>
                          <w:lang w:eastAsia="en-US"/>
                        </w:rPr>
                        <w:t xml:space="preserve"> to the HUD code (M</w:t>
                      </w:r>
                      <w:r w:rsidR="00773BFD" w:rsidRPr="000E71E1">
                        <w:rPr>
                          <w:rFonts w:ascii="Century Gothic" w:hAnsi="Century Gothic"/>
                          <w:noProof/>
                          <w:color w:val="234170" w:themeColor="text2" w:themeShade="BF"/>
                          <w:lang w:eastAsia="en-US"/>
                        </w:rPr>
                        <w:t xml:space="preserve">anufactured Home Construction and Safety Standards). They display a certification label on the exterior of each section. They are built in a manufacturing plant and are transported in one or more sections on a permanent chassis. Most of them are rectangular in shape, have metal tie-downs and are built on steel beams. </w:t>
                      </w:r>
                      <w:r w:rsidR="008E1E24" w:rsidRPr="000E71E1">
                        <w:rPr>
                          <w:rFonts w:ascii="Century Gothic" w:hAnsi="Century Gothic"/>
                          <w:noProof/>
                          <w:color w:val="234170" w:themeColor="text2" w:themeShade="BF"/>
                          <w:lang w:eastAsia="en-US"/>
                        </w:rPr>
                        <w:t>Modular homes are</w:t>
                      </w:r>
                      <w:r w:rsidRPr="000E71E1">
                        <w:rPr>
                          <w:rFonts w:ascii="Century Gothic" w:hAnsi="Century Gothic"/>
                          <w:noProof/>
                          <w:color w:val="234170" w:themeColor="text2" w:themeShade="BF"/>
                          <w:lang w:eastAsia="en-US"/>
                        </w:rPr>
                        <w:t xml:space="preserve"> c</w:t>
                      </w:r>
                      <w:r w:rsidR="00773BFD" w:rsidRPr="000E71E1">
                        <w:rPr>
                          <w:rFonts w:ascii="Century Gothic" w:hAnsi="Century Gothic"/>
                          <w:noProof/>
                          <w:color w:val="234170" w:themeColor="text2" w:themeShade="BF"/>
                          <w:lang w:eastAsia="en-US"/>
                        </w:rPr>
                        <w:t>onstructed with standardized uni</w:t>
                      </w:r>
                      <w:r w:rsidRPr="000E71E1">
                        <w:rPr>
                          <w:rFonts w:ascii="Century Gothic" w:hAnsi="Century Gothic"/>
                          <w:noProof/>
                          <w:color w:val="234170" w:themeColor="text2" w:themeShade="BF"/>
                          <w:lang w:eastAsia="en-US"/>
                        </w:rPr>
                        <w:t>ts or measurements. It is not built to HUD code. It is pre-built in sections at a factory</w:t>
                      </w:r>
                      <w:r w:rsidR="00773BFD" w:rsidRPr="000E71E1">
                        <w:rPr>
                          <w:rFonts w:ascii="Century Gothic" w:hAnsi="Century Gothic"/>
                          <w:noProof/>
                          <w:color w:val="234170" w:themeColor="text2" w:themeShade="BF"/>
                          <w:lang w:eastAsia="en-US"/>
                        </w:rPr>
                        <w:t xml:space="preserve"> </w:t>
                      </w:r>
                      <w:r w:rsidRPr="000E71E1">
                        <w:rPr>
                          <w:rFonts w:ascii="Century Gothic" w:hAnsi="Century Gothic"/>
                          <w:noProof/>
                          <w:color w:val="234170" w:themeColor="text2" w:themeShade="BF"/>
                          <w:lang w:eastAsia="en-US"/>
                        </w:rPr>
                        <w:t>or a controlled enviromment. Assembled on-site and conform</w:t>
                      </w:r>
                      <w:r w:rsidR="00773BFD" w:rsidRPr="000E71E1">
                        <w:rPr>
                          <w:rFonts w:ascii="Century Gothic" w:hAnsi="Century Gothic"/>
                          <w:noProof/>
                          <w:color w:val="234170" w:themeColor="text2" w:themeShade="BF"/>
                          <w:lang w:eastAsia="en-US"/>
                        </w:rPr>
                        <w:t>ing</w:t>
                      </w:r>
                      <w:r w:rsidRPr="000E71E1">
                        <w:rPr>
                          <w:rFonts w:ascii="Century Gothic" w:hAnsi="Century Gothic"/>
                          <w:noProof/>
                          <w:color w:val="234170" w:themeColor="text2" w:themeShade="BF"/>
                          <w:lang w:eastAsia="en-US"/>
                        </w:rPr>
                        <w:t xml:space="preserve"> to </w:t>
                      </w:r>
                      <w:r w:rsidR="00773BFD" w:rsidRPr="000E71E1">
                        <w:rPr>
                          <w:rFonts w:ascii="Century Gothic" w:hAnsi="Century Gothic"/>
                          <w:noProof/>
                          <w:color w:val="234170" w:themeColor="text2" w:themeShade="BF"/>
                          <w:lang w:eastAsia="en-US"/>
                        </w:rPr>
                        <w:t>local and state</w:t>
                      </w:r>
                      <w:r w:rsidR="00B14DA7">
                        <w:rPr>
                          <w:rFonts w:ascii="Century Gothic" w:hAnsi="Century Gothic"/>
                          <w:noProof/>
                          <w:color w:val="234170" w:themeColor="text2" w:themeShade="BF"/>
                          <w:lang w:eastAsia="en-US"/>
                        </w:rPr>
                        <w:t xml:space="preserve"> building codes. A modular home</w:t>
                      </w:r>
                      <w:r w:rsidR="00773BFD" w:rsidRPr="000E71E1">
                        <w:rPr>
                          <w:rFonts w:ascii="Century Gothic" w:hAnsi="Century Gothic"/>
                          <w:noProof/>
                          <w:color w:val="234170" w:themeColor="text2" w:themeShade="BF"/>
                          <w:lang w:eastAsia="en-US"/>
                        </w:rPr>
                        <w:t xml:space="preserve"> looks just like a traditional home. </w:t>
                      </w:r>
                      <w:r w:rsidR="00531D24" w:rsidRPr="000E71E1">
                        <w:rPr>
                          <w:rFonts w:ascii="Century Gothic" w:hAnsi="Century Gothic"/>
                          <w:b/>
                          <w:noProof/>
                          <w:color w:val="234170" w:themeColor="text2" w:themeShade="BF"/>
                          <w:lang w:eastAsia="en-US"/>
                        </w:rPr>
                        <w:t xml:space="preserve"> </w:t>
                      </w:r>
                      <w:r w:rsidR="00486C5F" w:rsidRPr="000E71E1">
                        <w:rPr>
                          <w:rFonts w:ascii="Century Gothic" w:hAnsi="Century Gothic"/>
                          <w:b/>
                          <w:noProof/>
                          <w:color w:val="234170" w:themeColor="text2" w:themeShade="BF"/>
                          <w:lang w:eastAsia="en-US"/>
                        </w:rPr>
                        <w:t xml:space="preserve"> </w:t>
                      </w:r>
                    </w:p>
                    <w:p w:rsidR="009261E7" w:rsidRPr="000E71E1" w:rsidRDefault="00B14DA7" w:rsidP="00486C5F">
                      <w:pPr>
                        <w:rPr>
                          <w:rFonts w:ascii="Century Gothic" w:hAnsi="Century Gothic"/>
                          <w:b/>
                          <w:noProof/>
                          <w:color w:val="234170" w:themeColor="text2" w:themeShade="BF"/>
                          <w:lang w:eastAsia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noProof/>
                          <w:color w:val="234170" w:themeColor="text2" w:themeShade="BF"/>
                          <w:lang w:eastAsia="en-US"/>
                        </w:rPr>
                        <w:t xml:space="preserve">         </w:t>
                      </w:r>
                      <w:r w:rsidR="007E7343" w:rsidRPr="000E71E1">
                        <w:rPr>
                          <w:rFonts w:ascii="Century Gothic" w:hAnsi="Century Gothic"/>
                          <w:b/>
                          <w:noProof/>
                          <w:color w:val="234170" w:themeColor="text2" w:themeShade="BF"/>
                          <w:lang w:eastAsia="en-US"/>
                        </w:rPr>
                        <w:t xml:space="preserve">Life changes! </w:t>
                      </w:r>
                      <w:r w:rsidR="00486C5F" w:rsidRPr="000E71E1">
                        <w:rPr>
                          <w:rFonts w:ascii="Century Gothic" w:hAnsi="Century Gothic"/>
                          <w:b/>
                          <w:noProof/>
                          <w:color w:val="234170" w:themeColor="text2" w:themeShade="BF"/>
                          <w:lang w:eastAsia="en-US"/>
                        </w:rPr>
                        <w:t xml:space="preserve">             </w:t>
                      </w:r>
                      <w:r w:rsidR="007E7343" w:rsidRPr="000E71E1">
                        <w:rPr>
                          <w:rFonts w:ascii="Century Gothic" w:hAnsi="Century Gothic"/>
                          <w:noProof/>
                          <w:color w:val="234170" w:themeColor="text2" w:themeShade="BF"/>
                          <w:sz w:val="20"/>
                          <w:szCs w:val="20"/>
                          <w:lang w:eastAsia="en-US"/>
                        </w:rPr>
                        <w:t>Please let us know</w:t>
                      </w:r>
                      <w:r w:rsidR="00486C5F" w:rsidRPr="000E71E1">
                        <w:rPr>
                          <w:rFonts w:ascii="Century Gothic" w:hAnsi="Century Gothic"/>
                          <w:noProof/>
                          <w:color w:val="234170" w:themeColor="text2" w:themeShade="BF"/>
                          <w:sz w:val="20"/>
                          <w:szCs w:val="20"/>
                          <w:lang w:eastAsia="en-US"/>
                        </w:rPr>
                        <w:t xml:space="preserve"> if you have built an addition on your home, bought a car, installed a woodstove, bought a trampoline, had a teen become a legal driver or anything that could change coverages on your policy.</w:t>
                      </w:r>
                      <w:r>
                        <w:rPr>
                          <w:rFonts w:ascii="Century Gothic" w:hAnsi="Century Gothic"/>
                          <w:noProof/>
                          <w:color w:val="234170" w:themeColor="text2" w:themeShade="BF"/>
                          <w:sz w:val="20"/>
                          <w:szCs w:val="20"/>
                          <w:lang w:eastAsia="en-US"/>
                        </w:rPr>
                        <w:t xml:space="preserve">                       </w:t>
                      </w:r>
                      <w:r w:rsidR="00486C5F" w:rsidRPr="000E71E1">
                        <w:rPr>
                          <w:rFonts w:ascii="Century Gothic" w:hAnsi="Century Gothic"/>
                          <w:noProof/>
                          <w:color w:val="234170" w:themeColor="text2" w:themeShade="BF"/>
                          <w:sz w:val="20"/>
                          <w:szCs w:val="20"/>
                          <w:lang w:eastAsia="en-US"/>
                        </w:rPr>
                        <w:t xml:space="preserve"> Example: A woodstove was installed and this was never added to your homeowner’s policy. If a fire happened and the cause was the woodstove your claim could be </w:t>
                      </w:r>
                      <w:r w:rsidR="00486C5F" w:rsidRPr="000E71E1">
                        <w:rPr>
                          <w:rFonts w:ascii="Century Gothic" w:hAnsi="Century Gothic"/>
                          <w:b/>
                          <w:noProof/>
                          <w:color w:val="234170" w:themeColor="text2" w:themeShade="BF"/>
                          <w:sz w:val="20"/>
                          <w:szCs w:val="20"/>
                          <w:lang w:eastAsia="en-US"/>
                        </w:rPr>
                        <w:t xml:space="preserve">denied. </w:t>
                      </w:r>
                      <w:r w:rsidR="007E7343" w:rsidRPr="000E71E1">
                        <w:rPr>
                          <w:rFonts w:ascii="Century Gothic" w:hAnsi="Century Gothic"/>
                          <w:noProof/>
                          <w:color w:val="234170" w:themeColor="text2" w:themeShade="BF"/>
                          <w:lang w:eastAsia="en-US"/>
                        </w:rPr>
                        <w:t xml:space="preserve"> </w:t>
                      </w:r>
                      <w:r w:rsidR="00531D24" w:rsidRPr="000E71E1">
                        <w:rPr>
                          <w:rFonts w:ascii="Century Gothic" w:hAnsi="Century Gothic"/>
                          <w:b/>
                          <w:noProof/>
                          <w:color w:val="234170" w:themeColor="text2" w:themeShade="BF"/>
                          <w:lang w:eastAsia="en-US"/>
                        </w:rPr>
                        <w:t xml:space="preserve">        </w:t>
                      </w:r>
                      <w:r w:rsidR="009261E7" w:rsidRPr="000E71E1">
                        <w:rPr>
                          <w:rFonts w:ascii="Century Gothic" w:hAnsi="Century Gothic"/>
                          <w:b/>
                          <w:noProof/>
                          <w:color w:val="234170" w:themeColor="text2" w:themeShade="BF"/>
                          <w:lang w:eastAsia="en-US"/>
                        </w:rPr>
                        <w:t xml:space="preserve"> </w:t>
                      </w:r>
                      <w:r w:rsidR="000F75DB" w:rsidRPr="000E71E1">
                        <w:rPr>
                          <w:rFonts w:ascii="Century Gothic" w:hAnsi="Century Gothic"/>
                          <w:b/>
                          <w:noProof/>
                          <w:color w:val="234170" w:themeColor="text2" w:themeShade="BF"/>
                          <w:lang w:eastAsia="en-US"/>
                        </w:rPr>
                        <w:t xml:space="preserve"> </w:t>
                      </w:r>
                    </w:p>
                    <w:p w:rsidR="006814AE" w:rsidRPr="00773BFD" w:rsidRDefault="006814AE" w:rsidP="009261E7">
                      <w:pPr>
                        <w:rPr>
                          <w:b/>
                          <w:color w:val="234170" w:themeColor="text2" w:themeShade="BF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E81063" w:rsidRPr="003772D5">
        <w:rPr>
          <w:rFonts w:asciiTheme="minorHAnsi" w:eastAsiaTheme="minorEastAsia" w:hAnsiTheme="minorHAnsi" w:cstheme="minorBidi"/>
          <w:bCs w:val="0"/>
          <w:i w:val="0"/>
          <w:noProof/>
          <w:color w:val="42558C" w:themeColor="accent1" w:themeShade="BF"/>
          <w:sz w:val="20"/>
          <w:szCs w:val="20"/>
        </w:rPr>
        <mc:AlternateContent>
          <mc:Choice Requires="wps">
            <w:drawing>
              <wp:anchor distT="0" distB="0" distL="274320" distR="114300" simplePos="0" relativeHeight="251670528" behindDoc="1" locked="0" layoutInCell="1" allowOverlap="1" wp14:anchorId="505F4007" wp14:editId="712829AD">
                <wp:simplePos x="0" y="0"/>
                <wp:positionH relativeFrom="margin">
                  <wp:posOffset>4415790</wp:posOffset>
                </wp:positionH>
                <wp:positionV relativeFrom="margin">
                  <wp:posOffset>30480</wp:posOffset>
                </wp:positionV>
                <wp:extent cx="2172335" cy="7360920"/>
                <wp:effectExtent l="0" t="0" r="0" b="0"/>
                <wp:wrapSquare wrapText="bothSides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2335" cy="73609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50000">
                              <a:srgbClr val="E4E9EF">
                                <a:tint val="80000"/>
                                <a:satMod val="250000"/>
                              </a:srgbClr>
                            </a:gs>
                            <a:gs pos="76000">
                              <a:srgbClr val="E4E9EF">
                                <a:tint val="90000"/>
                                <a:shade val="90000"/>
                                <a:satMod val="200000"/>
                              </a:srgbClr>
                            </a:gs>
                            <a:gs pos="92000">
                              <a:srgbClr val="E4E9EF">
                                <a:tint val="90000"/>
                                <a:shade val="70000"/>
                                <a:satMod val="25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</a:gradFill>
                        <a:ln w="2857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81063" w:rsidRDefault="00E81063" w:rsidP="00E81063">
                            <w:pPr>
                              <w:pStyle w:val="Heading1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81063" w:rsidRDefault="00E81063" w:rsidP="00E81063">
                            <w:pPr>
                              <w:pStyle w:val="Heading1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81063" w:rsidRPr="00FB7902" w:rsidRDefault="00E81063" w:rsidP="00E81063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182880" rIns="18288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33000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rect w14:anchorId="54FF5915" id="Rectangle 7" o:spid="_x0000_s1028" style="position:absolute;margin-left:347.7pt;margin-top:2.4pt;width:171.05pt;height:579.6pt;z-index:-251645952;visibility:visible;mso-wrap-style:square;mso-width-percent:330;mso-height-percent:1000;mso-wrap-distance-left:21.6pt;mso-wrap-distance-top:0;mso-wrap-distance-right:9pt;mso-wrap-distance-bottom:0;mso-position-horizontal:absolute;mso-position-horizontal-relative:margin;mso-position-vertical:absolute;mso-position-vertical-relative:margin;mso-width-percent:330;mso-height-percent:10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" fillcolor="#e3edf9" stroked="f" strokeweight="2.25pt">
                <v:fill color2="#bfc8d4" rotate="t" focusposition=".5,.5" focussize="" colors="0 #e3edf9;.5 #e3edf9;49807f #d8e0ea" focus="100%" type="gradientRadial"/>
                <v:textbox inset="14.4pt,14.4pt,14.4pt,7.2pt">
                  <w:txbxContent>
                    <w:p w:rsidR="00E81063" w:rsidRDefault="00E81063" w:rsidP="00E81063">
                      <w:pPr>
                        <w:pStyle w:val="Heading1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E81063" w:rsidRDefault="00E81063" w:rsidP="00E81063">
                      <w:pPr>
                        <w:pStyle w:val="Heading1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E81063" w:rsidRPr="00FB7902" w:rsidRDefault="00E81063" w:rsidP="00E81063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E81063" w:rsidRPr="003772D5">
        <w:rPr>
          <w:noProof/>
          <w:color w:val="42558C" w:themeColor="accent1" w:themeShade="BF"/>
          <w:sz w:val="20"/>
          <w:szCs w:val="20"/>
        </w:rPr>
        <mc:AlternateContent>
          <mc:Choice Requires="wps">
            <w:drawing>
              <wp:anchor distT="0" distB="0" distL="274320" distR="114300" simplePos="0" relativeHeight="251668480" behindDoc="1" locked="0" layoutInCell="1" allowOverlap="1" wp14:anchorId="2CD3C996" wp14:editId="53E93D28">
                <wp:simplePos x="0" y="0"/>
                <wp:positionH relativeFrom="margin">
                  <wp:align>right</wp:align>
                </wp:positionH>
                <wp:positionV relativeFrom="margin">
                  <wp:posOffset>28575</wp:posOffset>
                </wp:positionV>
                <wp:extent cx="2172335" cy="7360920"/>
                <wp:effectExtent l="0" t="0" r="0" b="0"/>
                <wp:wrapSquare wrapText="bothSides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2335" cy="73609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2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1063" w:rsidRDefault="00E81063" w:rsidP="00692F8A">
                            <w:pPr>
                              <w:pStyle w:val="Heading1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81063" w:rsidRDefault="00E81063" w:rsidP="00692F8A">
                            <w:pPr>
                              <w:pStyle w:val="Heading1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81063" w:rsidRPr="00FB7902" w:rsidRDefault="00E81063" w:rsidP="00FB790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182880" rIns="18288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33000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rect w14:anchorId="78228F74" id="Rectangle 4" o:spid="_x0000_s1029" style="position:absolute;margin-left:119.85pt;margin-top:2.25pt;width:171.05pt;height:579.6pt;z-index:-251648000;visibility:visible;mso-wrap-style:square;mso-width-percent:330;mso-height-percent:1000;mso-wrap-distance-left:21.6pt;mso-wrap-distance-top:0;mso-wrap-distance-right:9pt;mso-wrap-distance-bottom:0;mso-position-horizontal:right;mso-position-horizontal-relative:margin;mso-position-vertical:absolute;mso-position-vertical-relative:margin;mso-width-percent:330;mso-height-percent:10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" fillcolor="#e9edf2 [2579]" stroked="f" strokeweight="2.25pt">
                <v:fill color2="#e6ebf0 [2899]" rotate="t" focusposition=".5,.5" focussize="" colors="0 #e3edf9;.5 #e3edf9;49807f #d8e0ea" focus="100%" type="gradientRadial"/>
                <v:textbox inset="14.4pt,14.4pt,14.4pt,7.2pt">
                  <w:txbxContent>
                    <w:p w:rsidR="00E81063" w:rsidRDefault="00E81063" w:rsidP="00692F8A">
                      <w:pPr>
                        <w:pStyle w:val="Heading1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E81063" w:rsidRDefault="00E81063" w:rsidP="00692F8A">
                      <w:pPr>
                        <w:pStyle w:val="Heading1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E81063" w:rsidRPr="00FB7902" w:rsidRDefault="00E81063" w:rsidP="00FB7902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EB16D7" w:rsidRPr="003772D5">
        <w:rPr>
          <w:noProof/>
          <w:color w:val="42558C" w:themeColor="accent1" w:themeShade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DC142E" wp14:editId="56FEEAB9">
                <wp:simplePos x="0" y="0"/>
                <wp:positionH relativeFrom="margin">
                  <wp:posOffset>-165735</wp:posOffset>
                </wp:positionH>
                <wp:positionV relativeFrom="topMargin">
                  <wp:posOffset>476250</wp:posOffset>
                </wp:positionV>
                <wp:extent cx="6743700" cy="1631950"/>
                <wp:effectExtent l="95250" t="38100" r="97790" b="158750"/>
                <wp:wrapThrough wrapText="bothSides">
                  <wp:wrapPolygon edited="1">
                    <wp:start x="-193" y="-542"/>
                    <wp:lineTo x="-321" y="4338"/>
                    <wp:lineTo x="-286" y="17061"/>
                    <wp:lineTo x="11" y="17546"/>
                    <wp:lineTo x="21591" y="17581"/>
                    <wp:lineTo x="21762" y="15644"/>
                    <wp:lineTo x="21838" y="4338"/>
                    <wp:lineTo x="21709" y="-542"/>
                    <wp:lineTo x="-193" y="-542"/>
                  </wp:wrapPolygon>
                </wp:wrapThrough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1631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88900" dist="50800" dir="5400000" algn="t" rotWithShape="0">
                            <a:prstClr val="black">
                              <a:alpha val="25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0974" w:rsidRDefault="009154DF">
                            <w:pPr>
                              <w:pStyle w:val="TOC1"/>
                              <w:jc w:val="center"/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sdt>
                              <w:sdtPr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  <w:alias w:val="Title"/>
                                <w:id w:val="-1730300440"/>
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1906E8" w:rsidRPr="001906E8"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First State Insurance Agency</w:t>
                                </w:r>
                              </w:sdtContent>
                            </w:sdt>
                          </w:p>
                          <w:tbl>
                            <w:tblPr>
                              <w:tblW w:w="5000" w:type="pct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417"/>
                              <w:gridCol w:w="3416"/>
                              <w:gridCol w:w="3417"/>
                            </w:tblGrid>
                            <w:tr w:rsidR="006C0974">
                              <w:trPr>
                                <w:jc w:val="center"/>
                              </w:trPr>
                              <w:tc>
                                <w:tcPr>
                                  <w:tcW w:w="3086" w:type="dxa"/>
                                </w:tcPr>
                                <w:p w:rsidR="006C0974" w:rsidRDefault="009154DF" w:rsidP="003C167E">
                                  <w:pPr>
                                    <w:spacing w:after="160" w:line="264" w:lineRule="auto"/>
                                    <w:jc w:val="center"/>
                                  </w:pPr>
                                  <w:sdt>
                                    <w:sdtPr>
                                      <w:alias w:val="Company"/>
                                      <w:id w:val="790711839"/>
  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3C167E">
                                        <w:t>15 Main Rolla 701-477-6431</w:t>
                                      </w:r>
                                      <w:r w:rsidR="001906E8" w:rsidRPr="001906E8">
                                        <w:t xml:space="preserve"> </w:t>
                                      </w:r>
                                      <w:r w:rsidR="003C167E">
                                        <w:t xml:space="preserve">     </w:t>
                                      </w:r>
                                      <w:r w:rsidR="001906E8" w:rsidRPr="001906E8">
                                        <w:t>Or 1-800-233-1341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3086" w:type="dxa"/>
                                </w:tcPr>
                                <w:sdt>
                                  <w:sdtPr>
                                    <w:rPr>
                                      <w:bCs/>
                                    </w:rPr>
                                    <w:alias w:val="Date"/>
                                    <w:id w:val="1620184151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dateFormat w:val="M/d/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6C0974" w:rsidRDefault="00392D4D" w:rsidP="00392D4D">
                                      <w:pPr>
                                        <w:spacing w:after="160" w:line="264" w:lineRule="auto"/>
                                      </w:pPr>
                                      <w:r>
                                        <w:rPr>
                                          <w:bCs/>
                                        </w:rPr>
                                        <w:t xml:space="preserve">    </w:t>
                                      </w:r>
                                      <w:r w:rsidR="001906E8" w:rsidRPr="001906E8">
                                        <w:rPr>
                                          <w:bCs/>
                                        </w:rPr>
                                        <w:t>114 West 5th St Bottineau</w:t>
                                      </w:r>
                                      <w:r w:rsidR="001906E8">
                                        <w:rPr>
                                          <w:bCs/>
                                        </w:rPr>
                                        <w:t xml:space="preserve">          701</w:t>
                                      </w:r>
                                      <w:r w:rsidR="00972B9C">
                                        <w:rPr>
                                          <w:bCs/>
                                        </w:rPr>
                                        <w:t>-228-2302 or 1-888-276-1704</w:t>
                                      </w:r>
                                    </w:p>
                                  </w:sdtContent>
                                </w:sdt>
                              </w:tc>
                              <w:tc>
                                <w:tcPr>
                                  <w:tcW w:w="3087" w:type="dxa"/>
                                </w:tcPr>
                                <w:sdt>
                                  <w:sdtPr>
                                    <w:alias w:val="Volume"/>
                                    <w:tag w:val="Volume"/>
                                    <w:id w:val="-1445523178"/>
                                    <w:dataBinding w:xpath="/Newsletter/Volume" w:storeItemID="{0392F253-333C-4A53-9243-D24BE37970BC}"/>
                                    <w:text/>
                                  </w:sdtPr>
                                  <w:sdtEndPr/>
                                  <w:sdtContent>
                                    <w:p w:rsidR="006C0974" w:rsidRDefault="00FD0C28" w:rsidP="00392D4D">
                                      <w:pPr>
                                        <w:jc w:val="center"/>
                                      </w:pPr>
                                      <w:r>
                                        <w:t xml:space="preserve">                 December 2021</w:t>
                                      </w:r>
                                      <w:r w:rsidR="000A213C">
                                        <w:t xml:space="preserve"> </w:t>
                                      </w:r>
                                    </w:p>
                                  </w:sdtContent>
                                </w:sdt>
                                <w:p w:rsidR="006C0974" w:rsidRDefault="006C097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6C0974" w:rsidRDefault="006C09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105000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w14:anchorId="35DC142E" id="Rectangle 1" o:spid="_x0000_s1030" style="position:absolute;margin-left:-13.05pt;margin-top:37.5pt;width:531pt;height:128.5pt;z-index:251659264;visibility:visible;mso-wrap-style:square;mso-width-percent:105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1050;mso-height-percent:0;mso-width-relative:margin;mso-height-relative:top-margin-area;v-text-anchor:middle" wrapcoords="-198 -542 -329 4338 -293 17061 11 17546 22132 17581 22307 15644 22385 4338 22253 -542 -198 -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" stroked="f" strokeweight="2.25pt">
                <v:fill r:id="rId11" o:title="" recolor="t" rotate="t" type="tile"/>
                <v:imagedata recolortarget="#325ea2 [3058]"/>
                <v:shadow on="t" color="black" opacity=".25" origin=",-.5" offset="0,4pt"/>
                <v:textbox inset=",14.4pt">
                  <w:txbxContent>
                    <w:p w:rsidR="006C0974" w:rsidRDefault="009154DF">
                      <w:pPr>
                        <w:pStyle w:val="TOC1"/>
                        <w:jc w:val="center"/>
                        <w:rPr>
                          <w:color w:val="FFFFFF" w:themeColor="background1"/>
                          <w:sz w:val="96"/>
                          <w:szCs w:val="96"/>
                        </w:rPr>
                      </w:pPr>
                      <w:sdt>
                        <w:sdtPr>
                          <w:rPr>
                            <w:color w:val="FFFFFF" w:themeColor="background1"/>
                            <w:sz w:val="72"/>
                            <w:szCs w:val="72"/>
                          </w:rPr>
                          <w:alias w:val="Title"/>
                          <w:id w:val="-1730300440"/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EndPr/>
                        <w:sdtContent>
                          <w:r w:rsidR="001906E8" w:rsidRPr="001906E8"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  <w:t>First State Insurance Agency</w:t>
                          </w:r>
                        </w:sdtContent>
                      </w:sdt>
                    </w:p>
                    <w:tbl>
                      <w:tblPr>
                        <w:tblW w:w="5000" w:type="pct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417"/>
                        <w:gridCol w:w="3416"/>
                        <w:gridCol w:w="3417"/>
                      </w:tblGrid>
                      <w:tr w:rsidR="006C0974">
                        <w:trPr>
                          <w:jc w:val="center"/>
                        </w:trPr>
                        <w:tc>
                          <w:tcPr>
                            <w:tcW w:w="3086" w:type="dxa"/>
                          </w:tcPr>
                          <w:p w:rsidR="006C0974" w:rsidRDefault="009154DF" w:rsidP="003C167E">
                            <w:pPr>
                              <w:spacing w:after="160" w:line="264" w:lineRule="auto"/>
                              <w:jc w:val="center"/>
                            </w:pPr>
                            <w:sdt>
                              <w:sdtPr>
                                <w:alias w:val="Company"/>
                                <w:id w:val="790711839"/>
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3C167E">
                                  <w:t>15 Main Rolla 701-477-6431</w:t>
                                </w:r>
                                <w:r w:rsidR="001906E8" w:rsidRPr="001906E8">
                                  <w:t xml:space="preserve"> </w:t>
                                </w:r>
                                <w:r w:rsidR="003C167E">
                                  <w:t xml:space="preserve">     </w:t>
                                </w:r>
                                <w:r w:rsidR="001906E8" w:rsidRPr="001906E8">
                                  <w:t>Or 1-800-233-1341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3086" w:type="dxa"/>
                          </w:tcPr>
                          <w:sdt>
                            <w:sdtPr>
                              <w:rPr>
                                <w:bCs/>
                              </w:rPr>
                              <w:alias w:val="Date"/>
                              <w:id w:val="1620184151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M/d/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6C0974" w:rsidRDefault="00392D4D" w:rsidP="00392D4D">
                                <w:pPr>
                                  <w:spacing w:after="160" w:line="264" w:lineRule="auto"/>
                                </w:pPr>
                                <w:r>
                                  <w:rPr>
                                    <w:bCs/>
                                  </w:rPr>
                                  <w:t xml:space="preserve">    </w:t>
                                </w:r>
                                <w:r w:rsidR="001906E8" w:rsidRPr="001906E8">
                                  <w:rPr>
                                    <w:bCs/>
                                  </w:rPr>
                                  <w:t>114 West 5th St Bottineau</w:t>
                                </w:r>
                                <w:r w:rsidR="001906E8">
                                  <w:rPr>
                                    <w:bCs/>
                                  </w:rPr>
                                  <w:t xml:space="preserve">          701</w:t>
                                </w:r>
                                <w:r w:rsidR="00972B9C">
                                  <w:rPr>
                                    <w:bCs/>
                                  </w:rPr>
                                  <w:t>-228-2302 or 1-888-276-1704</w:t>
                                </w:r>
                              </w:p>
                            </w:sdtContent>
                          </w:sdt>
                        </w:tc>
                        <w:tc>
                          <w:tcPr>
                            <w:tcW w:w="3087" w:type="dxa"/>
                          </w:tcPr>
                          <w:sdt>
                            <w:sdtPr>
                              <w:alias w:val="Volume"/>
                              <w:tag w:val="Volume"/>
                              <w:id w:val="-1445523178"/>
                              <w:dataBinding w:xpath="/Newsletter/Volume" w:storeItemID="{0392F253-333C-4A53-9243-D24BE37970BC}"/>
                              <w:text/>
                            </w:sdtPr>
                            <w:sdtEndPr/>
                            <w:sdtContent>
                              <w:p w:rsidR="006C0974" w:rsidRDefault="00FD0C28" w:rsidP="00392D4D">
                                <w:pPr>
                                  <w:jc w:val="center"/>
                                </w:pPr>
                                <w:r>
                                  <w:t xml:space="preserve">                 December 2021</w:t>
                                </w:r>
                                <w:r w:rsidR="000A213C">
                                  <w:t xml:space="preserve"> </w:t>
                                </w:r>
                              </w:p>
                            </w:sdtContent>
                          </w:sdt>
                          <w:p w:rsidR="006C0974" w:rsidRDefault="006C0974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6C0974" w:rsidRDefault="006C0974">
                      <w:pPr>
                        <w:jc w:val="center"/>
                      </w:pPr>
                    </w:p>
                  </w:txbxContent>
                </v:textbox>
                <w10:wrap type="through" anchorx="margin" anchory="margin"/>
              </v:rect>
            </w:pict>
          </mc:Fallback>
        </mc:AlternateContent>
      </w:r>
      <w:r w:rsidR="00F4004F" w:rsidRPr="003772D5">
        <w:rPr>
          <w:noProof/>
          <w:color w:val="42558C" w:themeColor="accent1" w:themeShade="BF"/>
          <w:sz w:val="20"/>
          <w:szCs w:val="20"/>
        </w:rPr>
        <mc:AlternateContent>
          <mc:Choice Requires="wps">
            <w:drawing>
              <wp:anchor distT="0" distB="0" distL="274320" distR="114300" simplePos="0" relativeHeight="251661312" behindDoc="1" locked="0" layoutInCell="1" allowOverlap="1" wp14:anchorId="0C7F9606" wp14:editId="15AB1D5A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2172335" cy="7360920"/>
                <wp:effectExtent l="0" t="0" r="0" b="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2335" cy="73609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2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3420" w:rsidRDefault="00693420" w:rsidP="00692F8A">
                            <w:pPr>
                              <w:pStyle w:val="Heading1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93420" w:rsidRDefault="00693420" w:rsidP="00692F8A">
                            <w:pPr>
                              <w:pStyle w:val="Heading1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93420" w:rsidRPr="00FB7902" w:rsidRDefault="00693420" w:rsidP="00FB790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182880" rIns="18288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33000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rect w14:anchorId="2C755AD5" id="Rectangle 2" o:spid="_x0000_s1031" style="position:absolute;margin-left:119.85pt;margin-top:0;width:171.05pt;height:579.6pt;z-index:-251655168;visibility:visible;mso-wrap-style:square;mso-width-percent:330;mso-height-percent:1000;mso-wrap-distance-left:21.6pt;mso-wrap-distance-top:0;mso-wrap-distance-right:9pt;mso-wrap-distance-bottom:0;mso-position-horizontal:right;mso-position-horizontal-relative:margin;mso-position-vertical:bottom;mso-position-vertical-relative:margin;mso-width-percent:330;mso-height-percent:10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" fillcolor="#e9edf2 [2579]" stroked="f" strokeweight="2.25pt">
                <v:fill color2="#e6ebf0 [2899]" rotate="t" focusposition=".5,.5" focussize="" colors="0 #e3edf9;.5 #e3edf9;49807f #d8e0ea" focus="100%" type="gradientRadial"/>
                <v:textbox inset="14.4pt,14.4pt,14.4pt,7.2pt">
                  <w:txbxContent>
                    <w:p w:rsidR="00693420" w:rsidRDefault="00693420" w:rsidP="00692F8A">
                      <w:pPr>
                        <w:pStyle w:val="Heading1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693420" w:rsidRDefault="00693420" w:rsidP="00692F8A">
                      <w:pPr>
                        <w:pStyle w:val="Heading1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693420" w:rsidRPr="00FB7902" w:rsidRDefault="00693420" w:rsidP="00FB7902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137029">
        <w:rPr>
          <w:i w:val="0"/>
          <w:color w:val="FF0000"/>
          <w:sz w:val="20"/>
          <w:szCs w:val="20"/>
        </w:rPr>
        <w:t>:00.</w:t>
      </w:r>
      <w:bookmarkStart w:id="0" w:name="_GoBack"/>
      <w:bookmarkEnd w:id="0"/>
      <w:r w:rsidR="00194CE2">
        <w:rPr>
          <w:b/>
          <w:i w:val="0"/>
          <w:color w:val="2F5897" w:themeColor="text2"/>
          <w:sz w:val="20"/>
          <w:szCs w:val="20"/>
        </w:rPr>
        <w:t xml:space="preserve">                                                                     </w:t>
      </w:r>
      <w:r w:rsidR="00773BFD">
        <w:rPr>
          <w:b/>
          <w:i w:val="0"/>
          <w:color w:val="2F5897" w:themeColor="text2"/>
          <w:sz w:val="20"/>
          <w:szCs w:val="20"/>
        </w:rPr>
        <w:t xml:space="preserve"> </w:t>
      </w:r>
    </w:p>
    <w:p w:rsidR="00F100C8" w:rsidRPr="000E71E1" w:rsidRDefault="00D13E7B" w:rsidP="00F100C8">
      <w:pPr>
        <w:rPr>
          <w:rFonts w:ascii="Century Gothic" w:hAnsi="Century Gothic"/>
          <w:color w:val="42558C" w:themeColor="accent1" w:themeShade="BF"/>
          <w:sz w:val="20"/>
          <w:szCs w:val="20"/>
          <w:lang w:eastAsia="en-US"/>
        </w:rPr>
      </w:pPr>
      <w:r w:rsidRPr="000E71E1">
        <w:rPr>
          <w:rFonts w:ascii="Century Gothic" w:hAnsi="Century Gothic"/>
          <w:color w:val="42558C" w:themeColor="accent1" w:themeShade="BF"/>
          <w:sz w:val="20"/>
          <w:szCs w:val="20"/>
          <w:lang w:eastAsia="en-US"/>
        </w:rPr>
        <w:t xml:space="preserve">Public health concerns are still in the spotlight. The top stress for Americans is the same now as before COVID-19 - </w:t>
      </w:r>
      <w:r w:rsidRPr="000E71E1">
        <w:rPr>
          <w:rFonts w:ascii="Century Gothic" w:hAnsi="Century Gothic"/>
          <w:b/>
          <w:color w:val="42558C" w:themeColor="accent1" w:themeShade="BF"/>
          <w:sz w:val="20"/>
          <w:szCs w:val="20"/>
          <w:lang w:eastAsia="en-US"/>
        </w:rPr>
        <w:t>money</w:t>
      </w:r>
      <w:r w:rsidRPr="000E71E1">
        <w:rPr>
          <w:rFonts w:ascii="Century Gothic" w:hAnsi="Century Gothic"/>
          <w:color w:val="42558C" w:themeColor="accent1" w:themeShade="BF"/>
          <w:sz w:val="20"/>
          <w:szCs w:val="20"/>
          <w:lang w:eastAsia="en-US"/>
        </w:rPr>
        <w:t>. Our daily worries can cause a lot of stress and anxiety</w:t>
      </w:r>
      <w:r w:rsidR="00FC7B6B" w:rsidRPr="000E71E1">
        <w:rPr>
          <w:rFonts w:ascii="Century Gothic" w:hAnsi="Century Gothic"/>
          <w:color w:val="42558C" w:themeColor="accent1" w:themeShade="BF"/>
          <w:sz w:val="20"/>
          <w:szCs w:val="20"/>
          <w:lang w:eastAsia="en-US"/>
        </w:rPr>
        <w:t xml:space="preserve">. We talk a lot about physical health during this time of year with Open Enrollment for our healthcare and Medicare plans. We also have some habits for good financial health as well. </w:t>
      </w:r>
      <w:r w:rsidR="00FC7B6B" w:rsidRPr="00925D16">
        <w:rPr>
          <w:rFonts w:ascii="Century Gothic" w:hAnsi="Century Gothic"/>
          <w:b/>
          <w:color w:val="42558C" w:themeColor="accent1" w:themeShade="BF"/>
          <w:sz w:val="20"/>
          <w:szCs w:val="20"/>
          <w:lang w:eastAsia="en-US"/>
        </w:rPr>
        <w:t>1.</w:t>
      </w:r>
      <w:r w:rsidR="00FC7B6B" w:rsidRPr="000E71E1">
        <w:rPr>
          <w:rFonts w:ascii="Century Gothic" w:hAnsi="Century Gothic"/>
          <w:color w:val="42558C" w:themeColor="accent1" w:themeShade="BF"/>
          <w:sz w:val="20"/>
          <w:szCs w:val="20"/>
          <w:lang w:eastAsia="en-US"/>
        </w:rPr>
        <w:t xml:space="preserve"> Watch your spending and plan ahead: Ensure your spending is less than </w:t>
      </w:r>
      <w:r w:rsidR="00925D16">
        <w:rPr>
          <w:rFonts w:ascii="Century Gothic" w:hAnsi="Century Gothic"/>
          <w:color w:val="42558C" w:themeColor="accent1" w:themeShade="BF"/>
          <w:sz w:val="20"/>
          <w:szCs w:val="20"/>
          <w:lang w:eastAsia="en-US"/>
        </w:rPr>
        <w:t>your monthly income.  D</w:t>
      </w:r>
      <w:r w:rsidR="00FC7B6B" w:rsidRPr="000E71E1">
        <w:rPr>
          <w:rFonts w:ascii="Century Gothic" w:hAnsi="Century Gothic"/>
          <w:color w:val="42558C" w:themeColor="accent1" w:themeShade="BF"/>
          <w:sz w:val="20"/>
          <w:szCs w:val="20"/>
          <w:lang w:eastAsia="en-US"/>
        </w:rPr>
        <w:t xml:space="preserve">ecide if </w:t>
      </w:r>
      <w:r w:rsidR="00925D16">
        <w:rPr>
          <w:rFonts w:ascii="Century Gothic" w:hAnsi="Century Gothic"/>
          <w:color w:val="42558C" w:themeColor="accent1" w:themeShade="BF"/>
          <w:sz w:val="20"/>
          <w:szCs w:val="20"/>
          <w:lang w:eastAsia="en-US"/>
        </w:rPr>
        <w:t>you should save or invest any left over.</w:t>
      </w:r>
      <w:r w:rsidR="00FC7B6B" w:rsidRPr="000E71E1">
        <w:rPr>
          <w:rFonts w:ascii="Century Gothic" w:hAnsi="Century Gothic"/>
          <w:color w:val="42558C" w:themeColor="accent1" w:themeShade="BF"/>
          <w:sz w:val="20"/>
          <w:szCs w:val="20"/>
          <w:lang w:eastAsia="en-US"/>
        </w:rPr>
        <w:t xml:space="preserve"> </w:t>
      </w:r>
      <w:r w:rsidR="00FC7B6B" w:rsidRPr="00925D16">
        <w:rPr>
          <w:rFonts w:ascii="Century Gothic" w:hAnsi="Century Gothic"/>
          <w:b/>
          <w:color w:val="42558C" w:themeColor="accent1" w:themeShade="BF"/>
          <w:sz w:val="20"/>
          <w:szCs w:val="20"/>
          <w:lang w:eastAsia="en-US"/>
        </w:rPr>
        <w:t>2</w:t>
      </w:r>
      <w:r w:rsidR="00FC7B6B" w:rsidRPr="000E71E1">
        <w:rPr>
          <w:rFonts w:ascii="Century Gothic" w:hAnsi="Century Gothic"/>
          <w:color w:val="42558C" w:themeColor="accent1" w:themeShade="BF"/>
          <w:sz w:val="20"/>
          <w:szCs w:val="20"/>
          <w:lang w:eastAsia="en-US"/>
        </w:rPr>
        <w:t xml:space="preserve">. Save regularly: Crises spring up out of nowhere. </w:t>
      </w:r>
      <w:r w:rsidR="00925D16">
        <w:rPr>
          <w:rFonts w:ascii="Century Gothic" w:hAnsi="Century Gothic"/>
          <w:color w:val="42558C" w:themeColor="accent1" w:themeShade="BF"/>
          <w:sz w:val="20"/>
          <w:szCs w:val="20"/>
          <w:lang w:eastAsia="en-US"/>
        </w:rPr>
        <w:t>Try to have</w:t>
      </w:r>
      <w:r w:rsidR="00FC7B6B" w:rsidRPr="000E71E1">
        <w:rPr>
          <w:rFonts w:ascii="Century Gothic" w:hAnsi="Century Gothic"/>
          <w:color w:val="42558C" w:themeColor="accent1" w:themeShade="BF"/>
          <w:sz w:val="20"/>
          <w:szCs w:val="20"/>
          <w:lang w:eastAsia="en-US"/>
        </w:rPr>
        <w:t xml:space="preserve"> three to six months or more of your s</w:t>
      </w:r>
      <w:r w:rsidR="00925D16">
        <w:rPr>
          <w:rFonts w:ascii="Century Gothic" w:hAnsi="Century Gothic"/>
          <w:color w:val="42558C" w:themeColor="accent1" w:themeShade="BF"/>
          <w:sz w:val="20"/>
          <w:szCs w:val="20"/>
          <w:lang w:eastAsia="en-US"/>
        </w:rPr>
        <w:t>alary available for emergencies in a savings account.</w:t>
      </w:r>
      <w:r w:rsidR="00FC7B6B" w:rsidRPr="000E71E1">
        <w:rPr>
          <w:rFonts w:ascii="Century Gothic" w:hAnsi="Century Gothic"/>
          <w:color w:val="42558C" w:themeColor="accent1" w:themeShade="BF"/>
          <w:sz w:val="20"/>
          <w:szCs w:val="20"/>
          <w:lang w:eastAsia="en-US"/>
        </w:rPr>
        <w:t xml:space="preserve"> </w:t>
      </w:r>
      <w:r w:rsidR="00FC7B6B" w:rsidRPr="00925D16">
        <w:rPr>
          <w:rFonts w:ascii="Century Gothic" w:hAnsi="Century Gothic"/>
          <w:b/>
          <w:color w:val="42558C" w:themeColor="accent1" w:themeShade="BF"/>
          <w:sz w:val="20"/>
          <w:szCs w:val="20"/>
          <w:lang w:eastAsia="en-US"/>
        </w:rPr>
        <w:t>3.</w:t>
      </w:r>
      <w:r w:rsidR="00FC7B6B" w:rsidRPr="000E71E1">
        <w:rPr>
          <w:rFonts w:ascii="Century Gothic" w:hAnsi="Century Gothic"/>
          <w:color w:val="42558C" w:themeColor="accent1" w:themeShade="BF"/>
          <w:sz w:val="20"/>
          <w:szCs w:val="20"/>
          <w:lang w:eastAsia="en-US"/>
        </w:rPr>
        <w:t xml:space="preserve"> Borrow smart:</w:t>
      </w:r>
      <w:r w:rsidR="00684726" w:rsidRPr="000E71E1">
        <w:rPr>
          <w:rFonts w:ascii="Century Gothic" w:hAnsi="Century Gothic"/>
          <w:color w:val="42558C" w:themeColor="accent1" w:themeShade="BF"/>
          <w:sz w:val="20"/>
          <w:szCs w:val="20"/>
          <w:lang w:eastAsia="en-US"/>
        </w:rPr>
        <w:t xml:space="preserve"> Loans aren’t always bad. Borrowing for a home or college is usually necessary. </w:t>
      </w:r>
      <w:r w:rsidR="007E1ED5" w:rsidRPr="000E71E1">
        <w:rPr>
          <w:rFonts w:ascii="Century Gothic" w:hAnsi="Century Gothic"/>
          <w:color w:val="42558C" w:themeColor="accent1" w:themeShade="BF"/>
          <w:sz w:val="20"/>
          <w:szCs w:val="20"/>
          <w:lang w:eastAsia="en-US"/>
        </w:rPr>
        <w:t>Loans for c</w:t>
      </w:r>
      <w:r w:rsidR="00684726" w:rsidRPr="000E71E1">
        <w:rPr>
          <w:rFonts w:ascii="Century Gothic" w:hAnsi="Century Gothic"/>
          <w:color w:val="42558C" w:themeColor="accent1" w:themeShade="BF"/>
          <w:sz w:val="20"/>
          <w:szCs w:val="20"/>
          <w:lang w:eastAsia="en-US"/>
        </w:rPr>
        <w:t>ars or home</w:t>
      </w:r>
      <w:r w:rsidR="007E1ED5" w:rsidRPr="000E71E1">
        <w:rPr>
          <w:rFonts w:ascii="Century Gothic" w:hAnsi="Century Gothic"/>
          <w:color w:val="42558C" w:themeColor="accent1" w:themeShade="BF"/>
          <w:sz w:val="20"/>
          <w:szCs w:val="20"/>
          <w:lang w:eastAsia="en-US"/>
        </w:rPr>
        <w:t xml:space="preserve"> improvement projects are OK if they fit your budget. Have a plan in place beforehand for quick repayment and avoid using credit cards to supplement lost income. </w:t>
      </w:r>
      <w:r w:rsidR="007E1ED5" w:rsidRPr="00925D16">
        <w:rPr>
          <w:rFonts w:ascii="Century Gothic" w:hAnsi="Century Gothic"/>
          <w:b/>
          <w:color w:val="42558C" w:themeColor="accent1" w:themeShade="BF"/>
          <w:sz w:val="20"/>
          <w:szCs w:val="20"/>
          <w:lang w:eastAsia="en-US"/>
        </w:rPr>
        <w:t>4</w:t>
      </w:r>
      <w:r w:rsidR="007E1ED5" w:rsidRPr="000E71E1">
        <w:rPr>
          <w:rFonts w:ascii="Century Gothic" w:hAnsi="Century Gothic"/>
          <w:color w:val="42558C" w:themeColor="accent1" w:themeShade="BF"/>
          <w:sz w:val="20"/>
          <w:szCs w:val="20"/>
          <w:lang w:eastAsia="en-US"/>
        </w:rPr>
        <w:t xml:space="preserve">. Invest in your future-vacations, marriage, children or retirement. </w:t>
      </w:r>
      <w:r w:rsidR="007E1ED5" w:rsidRPr="00925D16">
        <w:rPr>
          <w:rFonts w:ascii="Century Gothic" w:hAnsi="Century Gothic"/>
          <w:b/>
          <w:color w:val="42558C" w:themeColor="accent1" w:themeShade="BF"/>
          <w:sz w:val="20"/>
          <w:szCs w:val="20"/>
          <w:lang w:eastAsia="en-US"/>
        </w:rPr>
        <w:t>5.</w:t>
      </w:r>
      <w:r w:rsidR="007E1ED5" w:rsidRPr="000E71E1">
        <w:rPr>
          <w:rFonts w:ascii="Century Gothic" w:hAnsi="Century Gothic"/>
          <w:color w:val="42558C" w:themeColor="accent1" w:themeShade="BF"/>
          <w:sz w:val="20"/>
          <w:szCs w:val="20"/>
          <w:lang w:eastAsia="en-US"/>
        </w:rPr>
        <w:t xml:space="preserve"> Take care of your mental and physical health</w:t>
      </w:r>
      <w:r w:rsidR="007E1ED5" w:rsidRPr="00925D16">
        <w:rPr>
          <w:rFonts w:ascii="Century Gothic" w:hAnsi="Century Gothic"/>
          <w:b/>
          <w:color w:val="42558C" w:themeColor="accent1" w:themeShade="BF"/>
          <w:sz w:val="20"/>
          <w:szCs w:val="20"/>
          <w:lang w:eastAsia="en-US"/>
        </w:rPr>
        <w:t xml:space="preserve"> 6</w:t>
      </w:r>
      <w:r w:rsidR="007E1ED5" w:rsidRPr="000E71E1">
        <w:rPr>
          <w:rFonts w:ascii="Century Gothic" w:hAnsi="Century Gothic"/>
          <w:color w:val="42558C" w:themeColor="accent1" w:themeShade="BF"/>
          <w:sz w:val="20"/>
          <w:szCs w:val="20"/>
          <w:lang w:eastAsia="en-US"/>
        </w:rPr>
        <w:t xml:space="preserve">. Get the support you need. Meet with an advisor at your bank to review. They can give budgeting and investment guidance or connect you with help if you’re facing a financial setback. </w:t>
      </w:r>
    </w:p>
    <w:p w:rsidR="001C5B6C" w:rsidRDefault="001C5B6C" w:rsidP="00F90205">
      <w:pPr>
        <w:rPr>
          <w:color w:val="42558C" w:themeColor="accent1" w:themeShade="BF"/>
          <w:lang w:eastAsia="en-US"/>
        </w:rPr>
      </w:pPr>
    </w:p>
    <w:p w:rsidR="00531D24" w:rsidRPr="00F90205" w:rsidRDefault="00531D24" w:rsidP="00531D24">
      <w:pPr>
        <w:jc w:val="center"/>
        <w:rPr>
          <w:color w:val="42558C" w:themeColor="accent1" w:themeShade="BF"/>
          <w:lang w:eastAsia="en-US"/>
        </w:rPr>
        <w:sectPr w:rsidR="00531D24" w:rsidRPr="00F90205" w:rsidSect="00AB5E3D">
          <w:headerReference w:type="default" r:id="rId12"/>
          <w:type w:val="continuous"/>
          <w:pgSz w:w="12240" w:h="20160" w:code="5"/>
          <w:pgMar w:top="3312" w:right="936" w:bottom="936" w:left="936" w:header="720" w:footer="720" w:gutter="0"/>
          <w:cols w:space="720"/>
          <w:docGrid w:linePitch="360"/>
        </w:sectPr>
      </w:pPr>
    </w:p>
    <w:p w:rsidR="006C0974" w:rsidRDefault="006C0974">
      <w:pPr>
        <w:pStyle w:val="Heading1"/>
        <w:sectPr w:rsidR="006C0974" w:rsidSect="0011527B">
          <w:pgSz w:w="12240" w:h="15840"/>
          <w:pgMar w:top="936" w:right="936" w:bottom="936" w:left="936" w:header="720" w:footer="720" w:gutter="0"/>
          <w:cols w:space="720"/>
          <w:docGrid w:linePitch="360"/>
        </w:sectPr>
      </w:pPr>
    </w:p>
    <w:p w:rsidR="00844392" w:rsidRDefault="00844392" w:rsidP="00844392">
      <w:pPr>
        <w:rPr>
          <w:lang w:eastAsia="en-US"/>
        </w:rPr>
      </w:pPr>
    </w:p>
    <w:p w:rsidR="00844392" w:rsidRDefault="00844392" w:rsidP="00844392">
      <w:pPr>
        <w:rPr>
          <w:lang w:eastAsia="en-US"/>
        </w:rPr>
      </w:pPr>
    </w:p>
    <w:p w:rsidR="00844392" w:rsidRDefault="00844392" w:rsidP="00844392">
      <w:pPr>
        <w:rPr>
          <w:lang w:eastAsia="en-US"/>
        </w:rPr>
      </w:pPr>
    </w:p>
    <w:p w:rsidR="00844392" w:rsidRDefault="00844392" w:rsidP="00844392">
      <w:pPr>
        <w:rPr>
          <w:lang w:eastAsia="en-US"/>
        </w:rPr>
      </w:pPr>
    </w:p>
    <w:p w:rsidR="00844392" w:rsidRDefault="00787038" w:rsidP="00844392">
      <w:pPr>
        <w:rPr>
          <w:lang w:eastAsia="en-US"/>
        </w:rPr>
      </w:pPr>
      <w:r>
        <w:rPr>
          <w:noProof/>
          <w:lang w:eastAsia="en-US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2540</wp:posOffset>
            </wp:positionV>
            <wp:extent cx="1047750" cy="104775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uzzle.pdf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4392" w:rsidRDefault="00844392" w:rsidP="00844392">
      <w:pPr>
        <w:rPr>
          <w:lang w:eastAsia="en-US"/>
        </w:rPr>
      </w:pPr>
    </w:p>
    <w:p w:rsidR="00844392" w:rsidRDefault="00844392" w:rsidP="00844392">
      <w:pPr>
        <w:rPr>
          <w:lang w:eastAsia="en-US"/>
        </w:rPr>
      </w:pPr>
    </w:p>
    <w:p w:rsidR="00844392" w:rsidRDefault="00844392" w:rsidP="00844392">
      <w:pPr>
        <w:rPr>
          <w:lang w:eastAsia="en-US"/>
        </w:rPr>
      </w:pPr>
    </w:p>
    <w:p w:rsidR="00844392" w:rsidRDefault="00844392" w:rsidP="00844392">
      <w:pPr>
        <w:rPr>
          <w:lang w:eastAsia="en-US"/>
        </w:rPr>
      </w:pPr>
    </w:p>
    <w:p w:rsidR="00844392" w:rsidRPr="00844392" w:rsidRDefault="00844392" w:rsidP="00844392">
      <w:pPr>
        <w:rPr>
          <w:lang w:eastAsia="en-US"/>
        </w:rPr>
        <w:sectPr w:rsidR="00844392" w:rsidRPr="00844392">
          <w:type w:val="continuous"/>
          <w:pgSz w:w="12240" w:h="15840"/>
          <w:pgMar w:top="936" w:right="936" w:bottom="936" w:left="936" w:header="720" w:footer="720" w:gutter="0"/>
          <w:cols w:space="720"/>
          <w:docGrid w:linePitch="360"/>
        </w:sectPr>
      </w:pPr>
    </w:p>
    <w:p w:rsidR="006C0974" w:rsidRDefault="006C0974" w:rsidP="00176485"/>
    <w:p w:rsidR="006C0974" w:rsidRDefault="00DD37B2">
      <w:pPr>
        <w:pStyle w:val="Quote"/>
        <w:jc w:val="left"/>
        <w:rPr>
          <w:rFonts w:asciiTheme="minorHAnsi" w:hAnsiTheme="minorHAnsi"/>
          <w:i w:val="0"/>
          <w:color w:val="2F5897" w:themeColor="text2"/>
          <w:sz w:val="22"/>
        </w:rPr>
      </w:pPr>
      <w:r>
        <w:rPr>
          <w:rFonts w:asciiTheme="minorHAnsi" w:hAnsiTheme="minorHAnsi"/>
          <w:i w:val="0"/>
          <w:noProof/>
          <w:color w:val="2F5897" w:themeColor="text2"/>
          <w:sz w:val="22"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EB02C7" wp14:editId="22D652F4">
                <wp:simplePos x="0" y="0"/>
                <wp:positionH relativeFrom="margin">
                  <wp:align>left</wp:align>
                </wp:positionH>
                <wp:positionV relativeFrom="margin">
                  <wp:posOffset>4175760</wp:posOffset>
                </wp:positionV>
                <wp:extent cx="6583680" cy="4452620"/>
                <wp:effectExtent l="0" t="0" r="0" b="0"/>
                <wp:wrapThrough wrapText="bothSides">
                  <wp:wrapPolygon edited="1">
                    <wp:start x="37" y="431"/>
                    <wp:lineTo x="0" y="21473"/>
                    <wp:lineTo x="21512" y="21473"/>
                    <wp:lineTo x="21549" y="377"/>
                    <wp:lineTo x="37" y="431"/>
                  </wp:wrapPolygon>
                </wp:wrapThrough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3680" cy="4452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0974" w:rsidRDefault="006C0974">
                            <w:pPr>
                              <w:rPr>
                                <w:color w:val="2F5897" w:themeColor="text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EB02C7" id="Rectangle 6" o:spid="_x0000_s1032" style="position:absolute;left:0;text-align:left;margin-left:0;margin-top:328.8pt;width:518.4pt;height:350.6pt;z-index:251666432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1000;mso-height-percent:0;mso-width-relative:margin;mso-height-relative:margin;v-text-anchor:top" wrapcoords="37 431 0 21473 21512 21473 21549 377 37 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" filled="f" stroked="f" strokeweight="2.25pt">
                <v:textbox>
                  <w:txbxContent>
                    <w:p w:rsidR="006C0974" w:rsidRDefault="006C0974">
                      <w:pPr>
                        <w:rPr>
                          <w:color w:val="2F5897" w:themeColor="text2"/>
                        </w:rPr>
                      </w:pPr>
                    </w:p>
                  </w:txbxContent>
                </v:textbox>
                <w10:wrap type="through" anchorx="margin" anchory="margin"/>
              </v:rect>
            </w:pict>
          </mc:Fallback>
        </mc:AlternateContent>
      </w:r>
    </w:p>
    <w:sectPr w:rsidR="006C0974" w:rsidSect="002F7620">
      <w:pgSz w:w="12240" w:h="20160" w:code="5"/>
      <w:pgMar w:top="936" w:right="936" w:bottom="936" w:left="936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4DF" w:rsidRDefault="009154DF" w:rsidP="001906E8">
      <w:pPr>
        <w:spacing w:after="0" w:line="240" w:lineRule="auto"/>
      </w:pPr>
      <w:r>
        <w:separator/>
      </w:r>
    </w:p>
  </w:endnote>
  <w:endnote w:type="continuationSeparator" w:id="0">
    <w:p w:rsidR="009154DF" w:rsidRDefault="009154DF" w:rsidP="00190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YGothic-Medium">
    <w:altName w:val="HY중고딕"/>
    <w:panose1 w:val="00000000000000000000"/>
    <w:charset w:val="81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4DF" w:rsidRDefault="009154DF" w:rsidP="001906E8">
      <w:pPr>
        <w:spacing w:after="0" w:line="240" w:lineRule="auto"/>
      </w:pPr>
      <w:r>
        <w:separator/>
      </w:r>
    </w:p>
  </w:footnote>
  <w:footnote w:type="continuationSeparator" w:id="0">
    <w:p w:rsidR="009154DF" w:rsidRDefault="009154DF" w:rsidP="00190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1613106"/>
      <w:placeholder>
        <w:docPart w:val="DAAF715C30FB4021AF54AFCFCD4A5539"/>
      </w:placeholder>
      <w:temporary/>
      <w:showingPlcHdr/>
      <w15:appearance w15:val="hidden"/>
    </w:sdtPr>
    <w:sdtEndPr/>
    <w:sdtContent>
      <w:p w:rsidR="001906E8" w:rsidRDefault="001906E8">
        <w:pPr>
          <w:pStyle w:val="Header"/>
        </w:pPr>
        <w:r>
          <w:t>[Type here]</w:t>
        </w:r>
      </w:p>
    </w:sdtContent>
  </w:sdt>
  <w:p w:rsidR="001906E8" w:rsidRDefault="001906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1031D"/>
    <w:multiLevelType w:val="hybridMultilevel"/>
    <w:tmpl w:val="B2B0B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14A82"/>
    <w:multiLevelType w:val="hybridMultilevel"/>
    <w:tmpl w:val="7E086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6E8"/>
    <w:rsid w:val="00003384"/>
    <w:rsid w:val="00007121"/>
    <w:rsid w:val="00010567"/>
    <w:rsid w:val="0001292A"/>
    <w:rsid w:val="000166C5"/>
    <w:rsid w:val="00021E5A"/>
    <w:rsid w:val="000649FA"/>
    <w:rsid w:val="000921F0"/>
    <w:rsid w:val="00093A15"/>
    <w:rsid w:val="00094256"/>
    <w:rsid w:val="000A2096"/>
    <w:rsid w:val="000A213C"/>
    <w:rsid w:val="000A651D"/>
    <w:rsid w:val="000D243F"/>
    <w:rsid w:val="000D79CD"/>
    <w:rsid w:val="000E71E1"/>
    <w:rsid w:val="000F75DB"/>
    <w:rsid w:val="0011527B"/>
    <w:rsid w:val="00137029"/>
    <w:rsid w:val="00137DC2"/>
    <w:rsid w:val="00143BF5"/>
    <w:rsid w:val="0015647A"/>
    <w:rsid w:val="00165C9B"/>
    <w:rsid w:val="00172583"/>
    <w:rsid w:val="00176485"/>
    <w:rsid w:val="00180127"/>
    <w:rsid w:val="00186539"/>
    <w:rsid w:val="001906E8"/>
    <w:rsid w:val="00194CE2"/>
    <w:rsid w:val="001B4163"/>
    <w:rsid w:val="001C1D37"/>
    <w:rsid w:val="001C5B6C"/>
    <w:rsid w:val="001D0AA7"/>
    <w:rsid w:val="001D577B"/>
    <w:rsid w:val="001E22E2"/>
    <w:rsid w:val="001E6F19"/>
    <w:rsid w:val="0020471B"/>
    <w:rsid w:val="002049F5"/>
    <w:rsid w:val="00213F66"/>
    <w:rsid w:val="0022099B"/>
    <w:rsid w:val="00225102"/>
    <w:rsid w:val="00260682"/>
    <w:rsid w:val="00265E57"/>
    <w:rsid w:val="00266366"/>
    <w:rsid w:val="00267916"/>
    <w:rsid w:val="00276FE2"/>
    <w:rsid w:val="00292808"/>
    <w:rsid w:val="00293982"/>
    <w:rsid w:val="002947D4"/>
    <w:rsid w:val="002B3BA9"/>
    <w:rsid w:val="002C1928"/>
    <w:rsid w:val="002C437C"/>
    <w:rsid w:val="002D1133"/>
    <w:rsid w:val="002D50FC"/>
    <w:rsid w:val="002D7A3E"/>
    <w:rsid w:val="002E005D"/>
    <w:rsid w:val="002F297F"/>
    <w:rsid w:val="002F7620"/>
    <w:rsid w:val="0030094D"/>
    <w:rsid w:val="003125AE"/>
    <w:rsid w:val="0032083F"/>
    <w:rsid w:val="00332B33"/>
    <w:rsid w:val="003403AF"/>
    <w:rsid w:val="00347894"/>
    <w:rsid w:val="003516D9"/>
    <w:rsid w:val="003520CC"/>
    <w:rsid w:val="0036368D"/>
    <w:rsid w:val="00366D46"/>
    <w:rsid w:val="003726EF"/>
    <w:rsid w:val="00373661"/>
    <w:rsid w:val="003772D5"/>
    <w:rsid w:val="00392D4D"/>
    <w:rsid w:val="003A2FCF"/>
    <w:rsid w:val="003A3EC8"/>
    <w:rsid w:val="003A5AE5"/>
    <w:rsid w:val="003A5FB1"/>
    <w:rsid w:val="003B2EE0"/>
    <w:rsid w:val="003C167E"/>
    <w:rsid w:val="003C77B0"/>
    <w:rsid w:val="003D1FA1"/>
    <w:rsid w:val="003D485F"/>
    <w:rsid w:val="003D723B"/>
    <w:rsid w:val="003F0315"/>
    <w:rsid w:val="00420B24"/>
    <w:rsid w:val="004214D7"/>
    <w:rsid w:val="00430919"/>
    <w:rsid w:val="00433410"/>
    <w:rsid w:val="004414AB"/>
    <w:rsid w:val="00446D09"/>
    <w:rsid w:val="0045673F"/>
    <w:rsid w:val="00463252"/>
    <w:rsid w:val="004760CA"/>
    <w:rsid w:val="00486C5F"/>
    <w:rsid w:val="00493704"/>
    <w:rsid w:val="004A36F7"/>
    <w:rsid w:val="004F0253"/>
    <w:rsid w:val="004F0BC8"/>
    <w:rsid w:val="004F2EF1"/>
    <w:rsid w:val="0051607B"/>
    <w:rsid w:val="00517374"/>
    <w:rsid w:val="005301C0"/>
    <w:rsid w:val="00531D24"/>
    <w:rsid w:val="00555DB2"/>
    <w:rsid w:val="0055627E"/>
    <w:rsid w:val="00564F00"/>
    <w:rsid w:val="005A0C89"/>
    <w:rsid w:val="005B1973"/>
    <w:rsid w:val="005B1B75"/>
    <w:rsid w:val="0061531B"/>
    <w:rsid w:val="006159A2"/>
    <w:rsid w:val="00662A0D"/>
    <w:rsid w:val="006663D8"/>
    <w:rsid w:val="00680064"/>
    <w:rsid w:val="006814AE"/>
    <w:rsid w:val="00684726"/>
    <w:rsid w:val="006852E1"/>
    <w:rsid w:val="00687C0D"/>
    <w:rsid w:val="0069177D"/>
    <w:rsid w:val="00692F8A"/>
    <w:rsid w:val="00693420"/>
    <w:rsid w:val="00697ED8"/>
    <w:rsid w:val="006A11E6"/>
    <w:rsid w:val="006A1941"/>
    <w:rsid w:val="006A5F5C"/>
    <w:rsid w:val="006C0623"/>
    <w:rsid w:val="006C0974"/>
    <w:rsid w:val="006C227D"/>
    <w:rsid w:val="006C2E98"/>
    <w:rsid w:val="006E2175"/>
    <w:rsid w:val="006E2DEF"/>
    <w:rsid w:val="006E5374"/>
    <w:rsid w:val="006E67F7"/>
    <w:rsid w:val="00701561"/>
    <w:rsid w:val="007029E4"/>
    <w:rsid w:val="007051C5"/>
    <w:rsid w:val="00706EBB"/>
    <w:rsid w:val="00734665"/>
    <w:rsid w:val="00744EB7"/>
    <w:rsid w:val="00750504"/>
    <w:rsid w:val="00771B07"/>
    <w:rsid w:val="00773BFD"/>
    <w:rsid w:val="00787038"/>
    <w:rsid w:val="00791274"/>
    <w:rsid w:val="00791E39"/>
    <w:rsid w:val="007B5B3D"/>
    <w:rsid w:val="007C2186"/>
    <w:rsid w:val="007D00D8"/>
    <w:rsid w:val="007E1ED5"/>
    <w:rsid w:val="007E7343"/>
    <w:rsid w:val="007F75B7"/>
    <w:rsid w:val="007F7BE1"/>
    <w:rsid w:val="00805E36"/>
    <w:rsid w:val="008123B0"/>
    <w:rsid w:val="00812E24"/>
    <w:rsid w:val="00821186"/>
    <w:rsid w:val="0083235B"/>
    <w:rsid w:val="00833C42"/>
    <w:rsid w:val="0084065E"/>
    <w:rsid w:val="008410AF"/>
    <w:rsid w:val="00844392"/>
    <w:rsid w:val="00844866"/>
    <w:rsid w:val="00863DA6"/>
    <w:rsid w:val="008660DC"/>
    <w:rsid w:val="0087483F"/>
    <w:rsid w:val="008959A1"/>
    <w:rsid w:val="008D0B26"/>
    <w:rsid w:val="008D113C"/>
    <w:rsid w:val="008D24CC"/>
    <w:rsid w:val="008E1E24"/>
    <w:rsid w:val="009154DF"/>
    <w:rsid w:val="00923C46"/>
    <w:rsid w:val="00925A95"/>
    <w:rsid w:val="00925D16"/>
    <w:rsid w:val="009261E7"/>
    <w:rsid w:val="00926FE8"/>
    <w:rsid w:val="00943DC6"/>
    <w:rsid w:val="0096362A"/>
    <w:rsid w:val="00972B9C"/>
    <w:rsid w:val="00982739"/>
    <w:rsid w:val="009900BB"/>
    <w:rsid w:val="009A6AB6"/>
    <w:rsid w:val="009D329E"/>
    <w:rsid w:val="009D3D2E"/>
    <w:rsid w:val="009E5546"/>
    <w:rsid w:val="009F01FC"/>
    <w:rsid w:val="009F728A"/>
    <w:rsid w:val="00A01512"/>
    <w:rsid w:val="00A04FBE"/>
    <w:rsid w:val="00A22BF4"/>
    <w:rsid w:val="00A2380A"/>
    <w:rsid w:val="00A30521"/>
    <w:rsid w:val="00A507BC"/>
    <w:rsid w:val="00A70CB4"/>
    <w:rsid w:val="00A72913"/>
    <w:rsid w:val="00AA3522"/>
    <w:rsid w:val="00AA69DD"/>
    <w:rsid w:val="00AB5E3D"/>
    <w:rsid w:val="00AC05D1"/>
    <w:rsid w:val="00AC5FFC"/>
    <w:rsid w:val="00AF0EB1"/>
    <w:rsid w:val="00B06B26"/>
    <w:rsid w:val="00B14DA7"/>
    <w:rsid w:val="00B20C8D"/>
    <w:rsid w:val="00B212C7"/>
    <w:rsid w:val="00B2257C"/>
    <w:rsid w:val="00B273BB"/>
    <w:rsid w:val="00B3029E"/>
    <w:rsid w:val="00B3248F"/>
    <w:rsid w:val="00B3303F"/>
    <w:rsid w:val="00B655EF"/>
    <w:rsid w:val="00B77FF6"/>
    <w:rsid w:val="00B811C0"/>
    <w:rsid w:val="00B83803"/>
    <w:rsid w:val="00B913FF"/>
    <w:rsid w:val="00B9372F"/>
    <w:rsid w:val="00BA5605"/>
    <w:rsid w:val="00BB55FC"/>
    <w:rsid w:val="00BC2A3C"/>
    <w:rsid w:val="00BE1282"/>
    <w:rsid w:val="00BE7082"/>
    <w:rsid w:val="00C06A7E"/>
    <w:rsid w:val="00C06FB5"/>
    <w:rsid w:val="00C270FC"/>
    <w:rsid w:val="00C409A1"/>
    <w:rsid w:val="00C4420A"/>
    <w:rsid w:val="00C47D28"/>
    <w:rsid w:val="00C51776"/>
    <w:rsid w:val="00C57602"/>
    <w:rsid w:val="00C6325C"/>
    <w:rsid w:val="00C704FD"/>
    <w:rsid w:val="00C839BA"/>
    <w:rsid w:val="00CA6B01"/>
    <w:rsid w:val="00CB099B"/>
    <w:rsid w:val="00CC1EEF"/>
    <w:rsid w:val="00CC47B1"/>
    <w:rsid w:val="00CE1314"/>
    <w:rsid w:val="00CE263D"/>
    <w:rsid w:val="00CE2759"/>
    <w:rsid w:val="00CE471B"/>
    <w:rsid w:val="00D00F6E"/>
    <w:rsid w:val="00D13E7B"/>
    <w:rsid w:val="00D302B2"/>
    <w:rsid w:val="00D40F3B"/>
    <w:rsid w:val="00D62D61"/>
    <w:rsid w:val="00D65EE7"/>
    <w:rsid w:val="00D73DB2"/>
    <w:rsid w:val="00D764AE"/>
    <w:rsid w:val="00D773E2"/>
    <w:rsid w:val="00D958BC"/>
    <w:rsid w:val="00DA2AFD"/>
    <w:rsid w:val="00DB0237"/>
    <w:rsid w:val="00DC47B2"/>
    <w:rsid w:val="00DD37B2"/>
    <w:rsid w:val="00DE3D48"/>
    <w:rsid w:val="00DF2935"/>
    <w:rsid w:val="00DF7A9C"/>
    <w:rsid w:val="00E33CB4"/>
    <w:rsid w:val="00E41B79"/>
    <w:rsid w:val="00E51CA8"/>
    <w:rsid w:val="00E66630"/>
    <w:rsid w:val="00E81063"/>
    <w:rsid w:val="00E92808"/>
    <w:rsid w:val="00EA048A"/>
    <w:rsid w:val="00EA2702"/>
    <w:rsid w:val="00EB16D7"/>
    <w:rsid w:val="00EC22CF"/>
    <w:rsid w:val="00EE35F6"/>
    <w:rsid w:val="00EE6B67"/>
    <w:rsid w:val="00F100C8"/>
    <w:rsid w:val="00F13C4F"/>
    <w:rsid w:val="00F15304"/>
    <w:rsid w:val="00F217C1"/>
    <w:rsid w:val="00F23F91"/>
    <w:rsid w:val="00F35FB6"/>
    <w:rsid w:val="00F4004F"/>
    <w:rsid w:val="00F44511"/>
    <w:rsid w:val="00F61A0A"/>
    <w:rsid w:val="00F64ACF"/>
    <w:rsid w:val="00F8078A"/>
    <w:rsid w:val="00F86DCE"/>
    <w:rsid w:val="00F90205"/>
    <w:rsid w:val="00F957E4"/>
    <w:rsid w:val="00F9715F"/>
    <w:rsid w:val="00FB7902"/>
    <w:rsid w:val="00FC7B6B"/>
    <w:rsid w:val="00FD0C28"/>
    <w:rsid w:val="00FD3E66"/>
    <w:rsid w:val="00FF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C9C927-B949-40EF-9AFE-E9D7FEBC9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i/>
      <w:color w:val="6076B4" w:themeColor="accent1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2F5897" w:themeColor="text2"/>
      <w:sz w:val="28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2F5897" w:themeColor="text2"/>
      <w:sz w:val="23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2F5897" w:themeColor="text2"/>
      <w:sz w:val="23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2F5897" w:themeColor="text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2F5897" w:themeColor="text2"/>
      <w:sz w:val="21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1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i/>
      <w:color w:val="6076B4" w:themeColor="accent1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olor w:val="000000" w:themeColor="tex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Cs/>
      <w:color w:val="2F5897" w:themeColor="text2"/>
      <w:sz w:val="28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Cs/>
      <w:i/>
      <w:color w:val="2F5897" w:themeColor="text2"/>
      <w:sz w:val="23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2F5897" w:themeColor="text2"/>
      <w:sz w:val="23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F5897" w:themeColor="text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F5897" w:themeColor="text2"/>
      <w:sz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1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 w:themeColor="text1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0"/>
      <w:szCs w:val="20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2F5897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300" w:line="240" w:lineRule="auto"/>
      <w:contextualSpacing/>
    </w:pPr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56"/>
      <w14:ligatures w14:val="standardContextual"/>
      <w14:cntxtAlts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56"/>
      <w14:ligatures w14:val="standardContextual"/>
      <w14:cntxtAlt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  <w:color w:val="000000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Pr>
      <w:lang w:eastAsia="en-US"/>
    </w:rPr>
  </w:style>
  <w:style w:type="paragraph" w:styleId="ListParagraph">
    <w:name w:val="List Paragraph"/>
    <w:basedOn w:val="Normal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6076B4" w:themeColor="accent1"/>
      <w:sz w:val="24"/>
      <w:lang w:eastAsia="en-US" w:bidi="hi-IN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6076B4" w:themeColor="accent1"/>
      <w:sz w:val="24"/>
      <w:lang w:eastAsia="en-US"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6076B4" w:themeColor="accent1"/>
        <w:left w:val="single" w:sz="36" w:space="8" w:color="6076B4" w:themeColor="accent1"/>
        <w:bottom w:val="single" w:sz="36" w:space="8" w:color="6076B4" w:themeColor="accent1"/>
        <w:right w:val="single" w:sz="36" w:space="8" w:color="6076B4" w:themeColor="accent1"/>
      </w:pBdr>
      <w:shd w:val="clear" w:color="auto" w:fill="6076B4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FFFFFF" w:themeColor="background1"/>
      <w:sz w:val="24"/>
      <w:lang w:eastAsia="en-US" w:bidi="hi-IN"/>
      <w14:ligatures w14:val="standardContextual"/>
      <w14:cntxtAlt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bCs/>
      <w:i/>
      <w:iCs/>
      <w:color w:val="FFFFFF" w:themeColor="background1"/>
      <w:sz w:val="24"/>
      <w:shd w:val="clear" w:color="auto" w:fill="6076B4" w:themeFill="accent1"/>
      <w:lang w:eastAsia="en-US" w:bidi="hi-IN"/>
      <w14:ligatures w14:val="standardContextual"/>
      <w14:cntxtAlts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000000"/>
    </w:rPr>
  </w:style>
  <w:style w:type="character" w:styleId="SubtleReference">
    <w:name w:val="Subtle Reference"/>
    <w:basedOn w:val="DefaultParagraphFont"/>
    <w:uiPriority w:val="31"/>
    <w:qFormat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color w:val="000000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10"/>
    </w:rPr>
  </w:style>
  <w:style w:type="paragraph" w:styleId="TOC1">
    <w:name w:val="toc 1"/>
    <w:basedOn w:val="Normal"/>
    <w:next w:val="Normal"/>
    <w:autoRedefine/>
    <w:uiPriority w:val="39"/>
    <w:semiHidden/>
    <w:unhideWhenUsed/>
    <w:pPr>
      <w:spacing w:after="100"/>
    </w:pPr>
    <w:rPr>
      <w:lang w:eastAsia="ja-JP"/>
    </w:rPr>
  </w:style>
  <w:style w:type="table" w:styleId="TableGrid">
    <w:name w:val="Table Grid"/>
    <w:basedOn w:val="TableNormal"/>
    <w:uiPriority w:val="1"/>
    <w:pPr>
      <w:spacing w:after="0" w:line="240" w:lineRule="auto"/>
    </w:pPr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906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6E8"/>
  </w:style>
  <w:style w:type="paragraph" w:styleId="Footer">
    <w:name w:val="footer"/>
    <w:basedOn w:val="Normal"/>
    <w:link w:val="FooterChar"/>
    <w:uiPriority w:val="99"/>
    <w:unhideWhenUsed/>
    <w:rsid w:val="001906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6E8"/>
  </w:style>
  <w:style w:type="character" w:styleId="Hyperlink">
    <w:name w:val="Hyperlink"/>
    <w:basedOn w:val="DefaultParagraphFont"/>
    <w:uiPriority w:val="99"/>
    <w:unhideWhenUsed/>
    <w:rsid w:val="00863DA6"/>
    <w:rPr>
      <w:color w:val="3399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7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d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da\AppData\Roaming\Microsoft\Templates\Newsletter%20(Executive%20design,%202%20pages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AAF715C30FB4021AF54AFCFCD4A5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02827-24A0-4300-AEF1-63019ECB32CF}"/>
      </w:docPartPr>
      <w:docPartBody>
        <w:p w:rsidR="005F09B7" w:rsidRDefault="00CB16F0" w:rsidP="00CB16F0">
          <w:pPr>
            <w:pStyle w:val="DAAF715C30FB4021AF54AFCFCD4A5539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YGothic-Medium">
    <w:altName w:val="HY중고딕"/>
    <w:panose1 w:val="00000000000000000000"/>
    <w:charset w:val="81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6F0"/>
    <w:rsid w:val="000300A7"/>
    <w:rsid w:val="000A2447"/>
    <w:rsid w:val="000E3A08"/>
    <w:rsid w:val="001366BB"/>
    <w:rsid w:val="001E662F"/>
    <w:rsid w:val="001F2846"/>
    <w:rsid w:val="0024149B"/>
    <w:rsid w:val="002544F2"/>
    <w:rsid w:val="0028035A"/>
    <w:rsid w:val="002A6192"/>
    <w:rsid w:val="00330CE8"/>
    <w:rsid w:val="00346F6C"/>
    <w:rsid w:val="003A4D65"/>
    <w:rsid w:val="003E1D3D"/>
    <w:rsid w:val="003F7042"/>
    <w:rsid w:val="00400D29"/>
    <w:rsid w:val="004F3739"/>
    <w:rsid w:val="005301EE"/>
    <w:rsid w:val="005F09B7"/>
    <w:rsid w:val="006E3C9D"/>
    <w:rsid w:val="006F6458"/>
    <w:rsid w:val="00771B6D"/>
    <w:rsid w:val="007A1F8A"/>
    <w:rsid w:val="007E08B4"/>
    <w:rsid w:val="0080019B"/>
    <w:rsid w:val="00910A8D"/>
    <w:rsid w:val="00944696"/>
    <w:rsid w:val="00945C88"/>
    <w:rsid w:val="00980E1A"/>
    <w:rsid w:val="009A1A98"/>
    <w:rsid w:val="00A32E72"/>
    <w:rsid w:val="00A370D6"/>
    <w:rsid w:val="00AE4C69"/>
    <w:rsid w:val="00B64901"/>
    <w:rsid w:val="00B71C2B"/>
    <w:rsid w:val="00C07B25"/>
    <w:rsid w:val="00C777DC"/>
    <w:rsid w:val="00CB16F0"/>
    <w:rsid w:val="00CB5933"/>
    <w:rsid w:val="00D04E65"/>
    <w:rsid w:val="00D1248F"/>
    <w:rsid w:val="00D268DF"/>
    <w:rsid w:val="00D76BAE"/>
    <w:rsid w:val="00DA23AC"/>
    <w:rsid w:val="00EE2D53"/>
    <w:rsid w:val="00FB4EAD"/>
    <w:rsid w:val="00FC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E3DA16C8F9448D8A6CDDBB4F9FF039">
    <w:name w:val="A1E3DA16C8F9448D8A6CDDBB4F9FF039"/>
  </w:style>
  <w:style w:type="paragraph" w:customStyle="1" w:styleId="7E43717F09E1420480E2E9297927E9D7">
    <w:name w:val="7E43717F09E1420480E2E9297927E9D7"/>
  </w:style>
  <w:style w:type="paragraph" w:customStyle="1" w:styleId="63730B059BA741E9840F60AC8C1B89B0">
    <w:name w:val="63730B059BA741E9840F60AC8C1B89B0"/>
  </w:style>
  <w:style w:type="paragraph" w:customStyle="1" w:styleId="37976D8DF34F492CABCC762F8EA9485D">
    <w:name w:val="37976D8DF34F492CABCC762F8EA9485D"/>
  </w:style>
  <w:style w:type="paragraph" w:customStyle="1" w:styleId="DAAF715C30FB4021AF54AFCFCD4A5539">
    <w:name w:val="DAAF715C30FB4021AF54AFCFCD4A5539"/>
    <w:rsid w:val="00CB16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Executive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Executi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    114 West 5th St Bottineau          701-228-2302 or 1-888-276-1704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6C613A5-8D02-4CA4-90EF-A22EA37BE0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E659A9-D6E9-41CC-B3C3-EA58DCB96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Newsletter (Executive design, 2 pages)</Template>
  <TotalTime>0</TotalTime>
  <Pages>4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State Insurance Agency</vt:lpstr>
    </vt:vector>
  </TitlesOfParts>
  <Company>15 Main Rolla 701-477-6431      Or 1-800-233-1341</Company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State Insurance Agency</dc:title>
  <dc:creator>Linda</dc:creator>
  <cp:keywords/>
  <cp:lastModifiedBy>Linda McNea</cp:lastModifiedBy>
  <cp:revision>2</cp:revision>
  <cp:lastPrinted>2021-11-04T15:52:00Z</cp:lastPrinted>
  <dcterms:created xsi:type="dcterms:W3CDTF">2021-11-08T21:59:00Z</dcterms:created>
  <dcterms:modified xsi:type="dcterms:W3CDTF">2021-11-08T21:59:00Z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TC017730579991</vt:lpwstr>
  </property>
</Properties>
</file>